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16F" w:rsidR="000D6BA8" w:rsidP="00C62C16" w:rsidRDefault="00071633" w14:paraId="f6b7c70" w14:textId="f6b7c70">
      <w:pPr>
        <w:jc w:val="both"/>
        <w15:collapsed w:val="false"/>
        <w:rPr>
          <w:rFonts w:ascii="Arial" w:hAnsi="Arial" w:cs="Arial"/>
          <w:bCs/>
          <w:sz w:val="24"/>
          <w:szCs w:val="24"/>
        </w:rPr>
      </w:pPr>
      <w:bookmarkStart w:name="_GoBack" w:id="0"/>
      <w:bookmarkEnd w:id="0"/>
      <w:r w:rsidRPr="001C716F">
        <w:rPr>
          <w:rFonts w:ascii="Arial" w:hAnsi="Arial" w:cs="Arial"/>
          <w:bCs/>
          <w:sz w:val="24"/>
          <w:szCs w:val="24"/>
        </w:rPr>
        <w:t xml:space="preserve">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 xml:space="preserve">REPUBLIKA HRVATSKA </w:t>
      </w:r>
    </w:p>
    <w:p w:rsidRPr="001C716F" w:rsidR="00071633" w:rsidP="00C62C16" w:rsidRDefault="00071633">
      <w:pPr>
        <w:jc w:val="both"/>
        <w:rPr>
          <w:rFonts w:ascii="Arial" w:hAnsi="Arial" w:cs="Arial"/>
          <w:bCs/>
          <w:sz w:val="24"/>
          <w:szCs w:val="24"/>
        </w:rPr>
      </w:pPr>
      <w:r w:rsidRPr="001C716F">
        <w:rPr>
          <w:rFonts w:ascii="Arial" w:hAnsi="Arial" w:cs="Arial"/>
          <w:bCs/>
          <w:sz w:val="24"/>
          <w:szCs w:val="24"/>
        </w:rPr>
        <w:t>TRGOVAČKI SUD U ZAGREBU</w:t>
      </w:r>
    </w:p>
    <w:p w:rsidRPr="001C716F" w:rsidR="00853FF6" w:rsidP="00C6522F" w:rsidRDefault="00071633">
      <w:pPr>
        <w:jc w:val="right"/>
        <w:rPr>
          <w:rFonts w:ascii="Arial" w:hAnsi="Arial" w:cs="Arial"/>
          <w:bCs/>
          <w:sz w:val="24"/>
          <w:szCs w:val="24"/>
        </w:rPr>
      </w:pPr>
      <w:r w:rsidRPr="001C716F">
        <w:rPr>
          <w:rFonts w:ascii="Arial" w:hAnsi="Arial" w:cs="Arial"/>
          <w:bCs/>
          <w:sz w:val="24"/>
          <w:szCs w:val="24"/>
        </w:rPr>
        <w:t>Zagreb, Amruševa 2/II</w:t>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r>
      <w:r w:rsidRPr="001C716F" w:rsidR="005568C5">
        <w:rPr>
          <w:rFonts w:ascii="Arial" w:hAnsi="Arial" w:cs="Arial"/>
          <w:bCs/>
          <w:sz w:val="24"/>
          <w:szCs w:val="24"/>
        </w:rPr>
        <w:tab/>
        <w:t xml:space="preserve">        </w:t>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sidR="0089076F">
        <w:rPr>
          <w:rFonts w:ascii="Arial" w:hAnsi="Arial" w:cs="Arial"/>
          <w:bCs/>
          <w:sz w:val="24"/>
          <w:szCs w:val="24"/>
        </w:rPr>
        <w:tab/>
      </w:r>
      <w:r w:rsidRPr="001C716F">
        <w:rPr>
          <w:rFonts w:ascii="Arial" w:hAnsi="Arial" w:cs="Arial"/>
          <w:bCs/>
          <w:sz w:val="24"/>
          <w:szCs w:val="24"/>
        </w:rPr>
        <w:t xml:space="preserve">                                           </w:t>
      </w:r>
      <w:r w:rsidRPr="001C716F" w:rsidR="005F39CB">
        <w:rPr>
          <w:rFonts w:ascii="Arial" w:hAnsi="Arial" w:cs="Arial"/>
          <w:bCs/>
          <w:sz w:val="24"/>
          <w:szCs w:val="24"/>
        </w:rPr>
        <w:t xml:space="preserve">                           </w:t>
      </w:r>
      <w:r w:rsidRPr="001C716F">
        <w:rPr>
          <w:rFonts w:ascii="Arial" w:hAnsi="Arial" w:cs="Arial"/>
          <w:bCs/>
          <w:sz w:val="24"/>
          <w:szCs w:val="24"/>
        </w:rPr>
        <w:t>48</w:t>
      </w:r>
      <w:r w:rsidRPr="001C716F" w:rsidR="00EA2F22">
        <w:rPr>
          <w:rFonts w:ascii="Arial" w:hAnsi="Arial" w:cs="Arial"/>
          <w:bCs/>
          <w:sz w:val="24"/>
          <w:szCs w:val="24"/>
        </w:rPr>
        <w:t>.</w:t>
      </w:r>
      <w:r w:rsidRPr="001C716F" w:rsidR="00B84EFD">
        <w:rPr>
          <w:rFonts w:ascii="Arial" w:hAnsi="Arial" w:cs="Arial"/>
          <w:bCs/>
          <w:sz w:val="24"/>
          <w:szCs w:val="24"/>
        </w:rPr>
        <w:t xml:space="preserve"> St-</w:t>
      </w:r>
      <w:r w:rsidR="00353F42">
        <w:rPr>
          <w:rFonts w:ascii="Arial" w:hAnsi="Arial" w:cs="Arial"/>
          <w:bCs/>
          <w:sz w:val="24"/>
          <w:szCs w:val="24"/>
        </w:rPr>
        <w:t>1744/21</w:t>
      </w:r>
    </w:p>
    <w:p w:rsidRPr="001C716F" w:rsidR="00853FF6" w:rsidP="00C62C16" w:rsidRDefault="00853FF6">
      <w:pPr>
        <w:jc w:val="both"/>
        <w:rPr>
          <w:rFonts w:ascii="Arial" w:hAnsi="Arial" w:cs="Arial"/>
          <w:bCs/>
          <w:sz w:val="24"/>
          <w:szCs w:val="24"/>
        </w:rPr>
      </w:pPr>
    </w:p>
    <w:p w:rsidRPr="001C716F" w:rsidR="00853FF6" w:rsidP="00C6522F" w:rsidRDefault="00853FF6">
      <w:pPr>
        <w:pStyle w:val="Naslov3"/>
        <w:rPr>
          <w:rFonts w:ascii="Arial" w:hAnsi="Arial" w:cs="Arial"/>
          <w:b w:val="false"/>
          <w:bCs/>
          <w:szCs w:val="24"/>
        </w:rPr>
      </w:pPr>
      <w:r w:rsidRPr="001C716F">
        <w:rPr>
          <w:rFonts w:ascii="Arial" w:hAnsi="Arial" w:cs="Arial"/>
          <w:b w:val="false"/>
          <w:bCs/>
          <w:szCs w:val="24"/>
        </w:rPr>
        <w:t>Z A P I S N I K</w:t>
      </w:r>
    </w:p>
    <w:p w:rsidR="00853FF6" w:rsidP="00C6522F" w:rsidRDefault="00071633">
      <w:pPr>
        <w:pStyle w:val="Naslov1"/>
        <w:jc w:val="center"/>
        <w:rPr>
          <w:rFonts w:ascii="Arial" w:hAnsi="Arial" w:cs="Arial"/>
          <w:b w:val="false"/>
          <w:bCs/>
          <w:szCs w:val="24"/>
        </w:rPr>
      </w:pPr>
      <w:r w:rsidRPr="001C716F">
        <w:rPr>
          <w:rFonts w:ascii="Arial" w:hAnsi="Arial" w:cs="Arial"/>
          <w:b w:val="false"/>
          <w:bCs/>
          <w:szCs w:val="24"/>
        </w:rPr>
        <w:t>S</w:t>
      </w:r>
      <w:r w:rsidRPr="001C716F" w:rsidR="00853FF6">
        <w:rPr>
          <w:rFonts w:ascii="Arial" w:hAnsi="Arial" w:cs="Arial"/>
          <w:b w:val="false"/>
          <w:bCs/>
          <w:szCs w:val="24"/>
        </w:rPr>
        <w:t xml:space="preserve"> ISPITNOG ROČIŠTA</w:t>
      </w:r>
    </w:p>
    <w:p w:rsidRPr="00261AED" w:rsidR="00261AED" w:rsidP="00261AED" w:rsidRDefault="00261AED"/>
    <w:p w:rsidRPr="001C716F" w:rsidR="00BF1405" w:rsidP="00D36638" w:rsidRDefault="00D1092E">
      <w:pPr>
        <w:pStyle w:val="Bezproreda"/>
        <w:rPr>
          <w:rFonts w:ascii="Arial" w:hAnsi="Arial" w:cs="Arial"/>
          <w:sz w:val="24"/>
          <w:szCs w:val="24"/>
        </w:rPr>
      </w:pPr>
      <w:r>
        <w:rPr>
          <w:rFonts w:ascii="Arial" w:hAnsi="Arial" w:cs="Arial"/>
          <w:bCs/>
          <w:sz w:val="24"/>
          <w:szCs w:val="24"/>
        </w:rPr>
        <w:t xml:space="preserve">odžanog dana </w:t>
      </w:r>
      <w:r w:rsidR="00E523C0">
        <w:rPr>
          <w:rFonts w:ascii="Arial" w:hAnsi="Arial" w:cs="Arial"/>
          <w:bCs/>
          <w:sz w:val="24"/>
          <w:szCs w:val="24"/>
        </w:rPr>
        <w:t>14. rujna</w:t>
      </w:r>
      <w:r w:rsidRPr="001C716F" w:rsidR="001E630F">
        <w:rPr>
          <w:rFonts w:ascii="Arial" w:hAnsi="Arial" w:cs="Arial"/>
          <w:bCs/>
          <w:sz w:val="24"/>
          <w:szCs w:val="24"/>
        </w:rPr>
        <w:t xml:space="preserve"> </w:t>
      </w:r>
      <w:r w:rsidRPr="001C716F" w:rsidR="00C65ABF">
        <w:rPr>
          <w:rFonts w:ascii="Arial" w:hAnsi="Arial" w:cs="Arial"/>
          <w:bCs/>
          <w:sz w:val="24"/>
          <w:szCs w:val="24"/>
        </w:rPr>
        <w:t>2021</w:t>
      </w:r>
      <w:r w:rsidRPr="001C716F" w:rsidR="009919F7">
        <w:rPr>
          <w:rFonts w:ascii="Arial" w:hAnsi="Arial" w:cs="Arial"/>
          <w:bCs/>
          <w:sz w:val="24"/>
          <w:szCs w:val="24"/>
        </w:rPr>
        <w:t xml:space="preserve">. na Trgovačkom sudu u Zagrebu, </w:t>
      </w:r>
      <w:r w:rsidRPr="001C716F" w:rsidR="00C27EC9">
        <w:rPr>
          <w:rFonts w:ascii="Arial" w:hAnsi="Arial" w:cs="Arial"/>
          <w:bCs/>
          <w:sz w:val="24"/>
          <w:szCs w:val="24"/>
        </w:rPr>
        <w:t>Petrinjska 8</w:t>
      </w:r>
      <w:r w:rsidRPr="001C716F" w:rsidR="00936802">
        <w:rPr>
          <w:rFonts w:ascii="Arial" w:hAnsi="Arial" w:cs="Arial"/>
          <w:bCs/>
          <w:sz w:val="24"/>
          <w:szCs w:val="24"/>
        </w:rPr>
        <w:t xml:space="preserve">, </w:t>
      </w:r>
      <w:r w:rsidR="00261AED">
        <w:rPr>
          <w:rFonts w:ascii="Arial" w:hAnsi="Arial" w:cs="Arial"/>
          <w:bCs/>
          <w:sz w:val="24"/>
          <w:szCs w:val="24"/>
        </w:rPr>
        <w:t xml:space="preserve">u </w:t>
      </w:r>
      <w:r w:rsidRPr="001C716F" w:rsidR="00FF32FD">
        <w:rPr>
          <w:rFonts w:ascii="Arial" w:hAnsi="Arial" w:cs="Arial"/>
          <w:bCs/>
          <w:sz w:val="24"/>
          <w:szCs w:val="24"/>
        </w:rPr>
        <w:t>steča</w:t>
      </w:r>
      <w:r w:rsidRPr="001C716F" w:rsidR="00FF32FD">
        <w:rPr>
          <w:rFonts w:ascii="Arial" w:hAnsi="Arial" w:cs="Arial"/>
          <w:sz w:val="24"/>
          <w:szCs w:val="24"/>
        </w:rPr>
        <w:t xml:space="preserve">jnom postupku nad </w:t>
      </w:r>
      <w:r w:rsidRPr="00E523C0" w:rsidR="00E523C0">
        <w:rPr>
          <w:rFonts w:ascii="Arial" w:hAnsi="Arial" w:eastAsia="Times New Roman" w:cs="Arial"/>
          <w:color w:val="000000"/>
          <w:sz w:val="24"/>
          <w:szCs w:val="24"/>
          <w:lang w:eastAsia="hr-HR"/>
        </w:rPr>
        <w:t>Stečajnom masom iza VIGRA PROJEKT d.o.o., Ivanec, Jezerski put 26, OIB:</w:t>
      </w:r>
      <w:r w:rsidR="00E523C0">
        <w:rPr>
          <w:rFonts w:ascii="Arial" w:hAnsi="Arial" w:eastAsia="Times New Roman" w:cs="Arial"/>
          <w:color w:val="000000"/>
          <w:sz w:val="20"/>
          <w:szCs w:val="20"/>
          <w:lang w:eastAsia="hr-HR"/>
        </w:rPr>
        <w:t xml:space="preserve"> </w:t>
      </w:r>
      <w:r w:rsidRPr="00E523C0" w:rsidR="00E523C0">
        <w:rPr>
          <w:rFonts w:ascii="Arial" w:hAnsi="Arial" w:eastAsia="Times New Roman" w:cs="Arial"/>
          <w:color w:val="000000"/>
          <w:sz w:val="24"/>
          <w:szCs w:val="24"/>
          <w:lang w:eastAsia="hr-HR"/>
        </w:rPr>
        <w:t>86632617410</w:t>
      </w:r>
    </w:p>
    <w:p w:rsidRPr="001C716F" w:rsidR="000834CF" w:rsidP="00C62C16" w:rsidRDefault="000834CF">
      <w:pPr>
        <w:pStyle w:val="Bezproreda"/>
        <w:jc w:val="both"/>
        <w:rPr>
          <w:rFonts w:ascii="Arial" w:hAnsi="Arial" w:cs="Arial"/>
          <w:sz w:val="24"/>
          <w:szCs w:val="24"/>
        </w:rPr>
      </w:pPr>
    </w:p>
    <w:p w:rsidRPr="001C716F" w:rsidR="00853FF6" w:rsidP="00C62C16" w:rsidRDefault="00853FF6">
      <w:pPr>
        <w:pStyle w:val="Bezproreda"/>
        <w:jc w:val="both"/>
        <w:rPr>
          <w:rFonts w:ascii="Arial" w:hAnsi="Arial" w:cs="Arial"/>
          <w:bCs/>
          <w:sz w:val="24"/>
          <w:szCs w:val="24"/>
        </w:rPr>
      </w:pPr>
      <w:r w:rsidRPr="001C716F">
        <w:rPr>
          <w:rFonts w:ascii="Arial" w:hAnsi="Arial" w:cs="Arial"/>
          <w:bCs/>
          <w:sz w:val="24"/>
          <w:szCs w:val="24"/>
        </w:rPr>
        <w:t>Nazočni od suda:</w:t>
      </w:r>
    </w:p>
    <w:p w:rsidRPr="001C716F" w:rsidR="00853FF6" w:rsidP="00C62C16" w:rsidRDefault="00071633">
      <w:pPr>
        <w:jc w:val="both"/>
        <w:rPr>
          <w:rFonts w:ascii="Arial" w:hAnsi="Arial" w:cs="Arial"/>
          <w:bCs/>
          <w:sz w:val="24"/>
          <w:szCs w:val="24"/>
        </w:rPr>
      </w:pPr>
      <w:r w:rsidRPr="001C716F">
        <w:rPr>
          <w:rFonts w:ascii="Arial" w:hAnsi="Arial" w:cs="Arial"/>
          <w:bCs/>
          <w:sz w:val="24"/>
          <w:szCs w:val="24"/>
        </w:rPr>
        <w:t>Vesna Sremac Šoštar</w:t>
      </w:r>
      <w:r w:rsidRPr="001C716F" w:rsidR="004642DE">
        <w:rPr>
          <w:rFonts w:ascii="Arial" w:hAnsi="Arial" w:cs="Arial"/>
          <w:bCs/>
          <w:sz w:val="24"/>
          <w:szCs w:val="24"/>
        </w:rPr>
        <w:t xml:space="preserve">, </w:t>
      </w:r>
      <w:r w:rsidRPr="001C716F" w:rsidR="00853FF6">
        <w:rPr>
          <w:rFonts w:ascii="Arial" w:hAnsi="Arial" w:cs="Arial"/>
          <w:bCs/>
          <w:sz w:val="24"/>
          <w:szCs w:val="24"/>
        </w:rPr>
        <w:t>sudac</w:t>
      </w:r>
    </w:p>
    <w:p w:rsidRPr="001C716F" w:rsidR="00853FF6" w:rsidP="00126873" w:rsidRDefault="00610D69">
      <w:pPr>
        <w:tabs>
          <w:tab w:val="left" w:pos="8364"/>
        </w:tabs>
        <w:jc w:val="both"/>
        <w:rPr>
          <w:rFonts w:ascii="Arial" w:hAnsi="Arial" w:cs="Arial"/>
          <w:bCs/>
          <w:sz w:val="24"/>
          <w:szCs w:val="24"/>
        </w:rPr>
      </w:pPr>
      <w:r w:rsidRPr="001C716F">
        <w:rPr>
          <w:rFonts w:ascii="Arial" w:hAnsi="Arial" w:cs="Arial"/>
          <w:bCs/>
          <w:sz w:val="24"/>
          <w:szCs w:val="24"/>
        </w:rPr>
        <w:t>Vinka Mihalinčić</w:t>
      </w:r>
      <w:r w:rsidRPr="001C716F" w:rsidR="00853FF6">
        <w:rPr>
          <w:rFonts w:ascii="Arial" w:hAnsi="Arial" w:cs="Arial"/>
          <w:bCs/>
          <w:sz w:val="24"/>
          <w:szCs w:val="24"/>
        </w:rPr>
        <w:t>, zapisničar</w:t>
      </w:r>
      <w:r w:rsidRPr="001C716F" w:rsidR="00126873">
        <w:rPr>
          <w:rFonts w:ascii="Arial" w:hAnsi="Arial" w:cs="Arial"/>
          <w:bCs/>
          <w:sz w:val="24"/>
          <w:szCs w:val="24"/>
        </w:rPr>
        <w:tab/>
      </w:r>
    </w:p>
    <w:p w:rsidRPr="001C716F" w:rsidR="00853FF6" w:rsidP="00C62C16" w:rsidRDefault="00853FF6">
      <w:pPr>
        <w:jc w:val="both"/>
        <w:rPr>
          <w:rFonts w:ascii="Arial" w:hAnsi="Arial" w:cs="Arial"/>
          <w:bCs/>
          <w:sz w:val="24"/>
          <w:szCs w:val="24"/>
        </w:rPr>
      </w:pPr>
    </w:p>
    <w:p w:rsidRPr="001C716F" w:rsidR="009835DE" w:rsidP="00C62C16" w:rsidRDefault="00853FF6">
      <w:pPr>
        <w:jc w:val="both"/>
        <w:rPr>
          <w:rFonts w:ascii="Arial" w:hAnsi="Arial" w:cs="Arial"/>
          <w:sz w:val="24"/>
          <w:szCs w:val="24"/>
        </w:rPr>
      </w:pPr>
      <w:r w:rsidRPr="001C716F">
        <w:rPr>
          <w:rFonts w:ascii="Arial" w:hAnsi="Arial" w:cs="Arial"/>
          <w:sz w:val="24"/>
          <w:szCs w:val="24"/>
        </w:rPr>
        <w:t>Utvrđuje se da je pristu</w:t>
      </w:r>
      <w:r w:rsidRPr="001C716F" w:rsidR="002A3A8D">
        <w:rPr>
          <w:rFonts w:ascii="Arial" w:hAnsi="Arial" w:cs="Arial"/>
          <w:sz w:val="24"/>
          <w:szCs w:val="24"/>
        </w:rPr>
        <w:t>pio</w:t>
      </w:r>
      <w:r w:rsidRPr="001C716F">
        <w:rPr>
          <w:rFonts w:ascii="Arial" w:hAnsi="Arial" w:cs="Arial"/>
          <w:sz w:val="24"/>
          <w:szCs w:val="24"/>
        </w:rPr>
        <w:t xml:space="preserve"> stečajn</w:t>
      </w:r>
      <w:r w:rsidRPr="001C716F" w:rsidR="002A3A8D">
        <w:rPr>
          <w:rFonts w:ascii="Arial" w:hAnsi="Arial" w:cs="Arial"/>
          <w:sz w:val="24"/>
          <w:szCs w:val="24"/>
        </w:rPr>
        <w:t>i</w:t>
      </w:r>
      <w:r w:rsidRPr="001C716F" w:rsidR="00DC6824">
        <w:rPr>
          <w:rFonts w:ascii="Arial" w:hAnsi="Arial" w:cs="Arial"/>
          <w:sz w:val="24"/>
          <w:szCs w:val="24"/>
        </w:rPr>
        <w:t xml:space="preserve"> </w:t>
      </w:r>
      <w:r w:rsidRPr="001C716F" w:rsidR="00A63F46">
        <w:rPr>
          <w:rFonts w:ascii="Arial" w:hAnsi="Arial" w:cs="Arial"/>
          <w:sz w:val="24"/>
          <w:szCs w:val="24"/>
        </w:rPr>
        <w:t>upravitelj</w:t>
      </w:r>
      <w:r w:rsidR="00C5217A">
        <w:rPr>
          <w:rFonts w:ascii="Arial" w:hAnsi="Arial" w:cs="Arial"/>
          <w:sz w:val="24"/>
          <w:szCs w:val="24"/>
        </w:rPr>
        <w:t xml:space="preserve"> </w:t>
      </w:r>
      <w:r w:rsidR="00E523C0">
        <w:rPr>
          <w:rFonts w:ascii="Arial" w:hAnsi="Arial" w:cs="Arial"/>
          <w:sz w:val="24"/>
          <w:szCs w:val="24"/>
        </w:rPr>
        <w:t>Ivan Hudoletnjak</w:t>
      </w:r>
    </w:p>
    <w:p w:rsidRPr="001C716F" w:rsidR="00954230" w:rsidP="00C62C16" w:rsidRDefault="00B23978">
      <w:pPr>
        <w:tabs>
          <w:tab w:val="left" w:pos="7741"/>
        </w:tabs>
        <w:jc w:val="both"/>
        <w:rPr>
          <w:rFonts w:ascii="Arial" w:hAnsi="Arial" w:cs="Arial"/>
          <w:bCs/>
          <w:sz w:val="24"/>
          <w:szCs w:val="24"/>
        </w:rPr>
      </w:pPr>
      <w:r w:rsidRPr="001C716F">
        <w:rPr>
          <w:rFonts w:ascii="Arial" w:hAnsi="Arial" w:cs="Arial"/>
          <w:bCs/>
          <w:sz w:val="24"/>
          <w:szCs w:val="24"/>
        </w:rPr>
        <w:tab/>
      </w:r>
    </w:p>
    <w:p w:rsidRPr="001C716F" w:rsidR="00D4581C" w:rsidP="00C62C16" w:rsidRDefault="00071633">
      <w:pPr>
        <w:jc w:val="both"/>
        <w:rPr>
          <w:rFonts w:ascii="Arial" w:hAnsi="Arial" w:cs="Arial"/>
          <w:bCs/>
          <w:sz w:val="24"/>
          <w:szCs w:val="24"/>
        </w:rPr>
      </w:pPr>
      <w:r w:rsidRPr="001C716F">
        <w:rPr>
          <w:rFonts w:ascii="Arial" w:hAnsi="Arial" w:cs="Arial"/>
          <w:bCs/>
          <w:sz w:val="24"/>
          <w:szCs w:val="24"/>
        </w:rPr>
        <w:t xml:space="preserve">Započeto </w:t>
      </w:r>
      <w:r w:rsidRPr="001C716F" w:rsidR="00E83A30">
        <w:rPr>
          <w:rFonts w:ascii="Arial" w:hAnsi="Arial" w:cs="Arial"/>
          <w:bCs/>
          <w:sz w:val="24"/>
          <w:szCs w:val="24"/>
        </w:rPr>
        <w:t xml:space="preserve">u </w:t>
      </w:r>
      <w:r w:rsidR="00E523C0">
        <w:rPr>
          <w:rFonts w:ascii="Arial" w:hAnsi="Arial" w:cs="Arial"/>
          <w:bCs/>
          <w:sz w:val="24"/>
          <w:szCs w:val="24"/>
        </w:rPr>
        <w:t>09,30</w:t>
      </w:r>
      <w:r w:rsidRPr="001C716F" w:rsidR="00E83A30">
        <w:rPr>
          <w:rFonts w:ascii="Arial" w:hAnsi="Arial" w:cs="Arial"/>
          <w:bCs/>
          <w:sz w:val="24"/>
          <w:szCs w:val="24"/>
        </w:rPr>
        <w:t xml:space="preserve"> </w:t>
      </w:r>
      <w:r w:rsidRPr="001C716F" w:rsidR="00853FF6">
        <w:rPr>
          <w:rFonts w:ascii="Arial" w:hAnsi="Arial" w:cs="Arial"/>
          <w:bCs/>
          <w:sz w:val="24"/>
          <w:szCs w:val="24"/>
        </w:rPr>
        <w:t>sati.</w:t>
      </w:r>
    </w:p>
    <w:p w:rsidRPr="001C716F" w:rsidR="00D4581C" w:rsidP="00C62C16" w:rsidRDefault="00D4581C">
      <w:pPr>
        <w:jc w:val="both"/>
        <w:rPr>
          <w:rFonts w:ascii="Arial" w:hAnsi="Arial" w:cs="Arial"/>
          <w:bCs/>
          <w:sz w:val="24"/>
          <w:szCs w:val="24"/>
        </w:rPr>
      </w:pPr>
    </w:p>
    <w:p w:rsidRPr="001C716F" w:rsidR="00071633" w:rsidP="00C62C16" w:rsidRDefault="00853FF6">
      <w:pPr>
        <w:jc w:val="both"/>
        <w:rPr>
          <w:rFonts w:ascii="Arial" w:hAnsi="Arial" w:cs="Arial"/>
          <w:bCs/>
          <w:sz w:val="24"/>
          <w:szCs w:val="24"/>
        </w:rPr>
      </w:pPr>
      <w:r w:rsidRPr="001C716F">
        <w:rPr>
          <w:rFonts w:ascii="Arial" w:hAnsi="Arial" w:cs="Arial"/>
          <w:bCs/>
          <w:sz w:val="24"/>
          <w:szCs w:val="24"/>
        </w:rPr>
        <w:t>Ročište je javno.</w:t>
      </w:r>
    </w:p>
    <w:p w:rsidRPr="001C716F" w:rsidR="00071633" w:rsidP="00C62C16" w:rsidRDefault="00071633">
      <w:pPr>
        <w:jc w:val="both"/>
        <w:rPr>
          <w:rFonts w:ascii="Arial" w:hAnsi="Arial" w:cs="Arial"/>
          <w:bCs/>
          <w:sz w:val="24"/>
          <w:szCs w:val="24"/>
        </w:rPr>
      </w:pPr>
    </w:p>
    <w:p w:rsidR="00241FEB" w:rsidP="00C62C16" w:rsidRDefault="00853FF6">
      <w:pPr>
        <w:jc w:val="both"/>
        <w:rPr>
          <w:rFonts w:ascii="Arial" w:hAnsi="Arial" w:cs="Arial"/>
          <w:bCs/>
          <w:sz w:val="24"/>
          <w:szCs w:val="24"/>
        </w:rPr>
      </w:pPr>
      <w:r w:rsidRPr="001C716F">
        <w:rPr>
          <w:rFonts w:ascii="Arial" w:hAnsi="Arial" w:cs="Arial"/>
          <w:bCs/>
          <w:sz w:val="24"/>
          <w:szCs w:val="24"/>
        </w:rPr>
        <w:t xml:space="preserve">Utvrđuje se da </w:t>
      </w:r>
      <w:r w:rsidRPr="001C716F" w:rsidR="00100A1C">
        <w:rPr>
          <w:rFonts w:ascii="Arial" w:hAnsi="Arial" w:cs="Arial"/>
          <w:bCs/>
          <w:sz w:val="24"/>
          <w:szCs w:val="24"/>
        </w:rPr>
        <w:t>su pristupili slijedeći vjerovnici:</w:t>
      </w:r>
    </w:p>
    <w:p w:rsidR="00241FEB" w:rsidP="00C62C16" w:rsidRDefault="00241FEB">
      <w:pPr>
        <w:jc w:val="both"/>
        <w:rPr>
          <w:rFonts w:ascii="Arial" w:hAnsi="Arial" w:cs="Arial"/>
          <w:bCs/>
          <w:sz w:val="24"/>
          <w:szCs w:val="24"/>
        </w:rPr>
      </w:pPr>
      <w:r>
        <w:rPr>
          <w:rFonts w:ascii="Arial" w:hAnsi="Arial" w:cs="Arial"/>
          <w:bCs/>
          <w:sz w:val="24"/>
          <w:szCs w:val="24"/>
        </w:rPr>
        <w:t>RH-MINISTARSTVO FINANCIJA  - Aida Mikić, zamjenik ŽDO-a Zagreb</w:t>
      </w:r>
    </w:p>
    <w:p w:rsidR="00241FEB" w:rsidP="00C62C16" w:rsidRDefault="00241FEB">
      <w:pPr>
        <w:jc w:val="both"/>
        <w:rPr>
          <w:rFonts w:ascii="Arial" w:hAnsi="Arial" w:cs="Arial"/>
          <w:bCs/>
          <w:sz w:val="24"/>
          <w:szCs w:val="24"/>
        </w:rPr>
      </w:pPr>
    </w:p>
    <w:p w:rsidR="00853FF6" w:rsidP="00C62C16" w:rsidRDefault="00241FEB">
      <w:pPr>
        <w:jc w:val="both"/>
        <w:rPr>
          <w:rFonts w:ascii="Arial" w:hAnsi="Arial" w:cs="Arial"/>
          <w:bCs/>
          <w:sz w:val="24"/>
          <w:szCs w:val="24"/>
        </w:rPr>
      </w:pPr>
      <w:r>
        <w:rPr>
          <w:rFonts w:ascii="Arial" w:hAnsi="Arial" w:cs="Arial"/>
          <w:bCs/>
          <w:sz w:val="24"/>
          <w:szCs w:val="24"/>
        </w:rPr>
        <w:t>Konstatira se da ročištu prisustvuje stečajni upravitelj s LISTE B – Marko Milošević</w:t>
      </w:r>
      <w:r w:rsidRPr="001C716F" w:rsidR="00100A1C">
        <w:rPr>
          <w:rFonts w:ascii="Arial" w:hAnsi="Arial" w:cs="Arial"/>
          <w:bCs/>
          <w:sz w:val="24"/>
          <w:szCs w:val="24"/>
        </w:rPr>
        <w:t xml:space="preserve"> </w:t>
      </w:r>
    </w:p>
    <w:p w:rsidR="00272FD0" w:rsidP="00C62C16" w:rsidRDefault="00272FD0">
      <w:pPr>
        <w:jc w:val="both"/>
        <w:rPr>
          <w:rFonts w:ascii="Arial" w:hAnsi="Arial" w:cs="Arial"/>
          <w:bCs/>
          <w:sz w:val="24"/>
          <w:szCs w:val="24"/>
        </w:rPr>
      </w:pPr>
      <w:r>
        <w:rPr>
          <w:rFonts w:ascii="Arial" w:hAnsi="Arial" w:cs="Arial"/>
          <w:bCs/>
          <w:sz w:val="24"/>
          <w:szCs w:val="24"/>
        </w:rPr>
        <w:tab/>
      </w:r>
    </w:p>
    <w:p w:rsidRPr="001C716F" w:rsidR="00E81136" w:rsidP="00B11DA9" w:rsidRDefault="00E81136">
      <w:pPr>
        <w:jc w:val="both"/>
        <w:rPr>
          <w:rFonts w:ascii="Arial" w:hAnsi="Arial" w:cs="Arial"/>
          <w:bCs/>
          <w:sz w:val="24"/>
          <w:szCs w:val="24"/>
        </w:rPr>
      </w:pPr>
    </w:p>
    <w:p w:rsidRPr="001C716F" w:rsidR="00E55416" w:rsidP="005B040D" w:rsidRDefault="0038417C">
      <w:pPr>
        <w:pStyle w:val="Naslov1"/>
        <w:ind w:firstLine="720"/>
        <w:rPr>
          <w:rFonts w:ascii="Arial" w:hAnsi="Arial" w:cs="Arial"/>
          <w:b w:val="false"/>
          <w:szCs w:val="24"/>
        </w:rPr>
      </w:pPr>
      <w:r w:rsidRPr="001C716F">
        <w:rPr>
          <w:rFonts w:ascii="Arial" w:hAnsi="Arial" w:cs="Arial"/>
          <w:b w:val="false"/>
          <w:szCs w:val="24"/>
        </w:rPr>
        <w:t>Utvrđuje se da je rješenje</w:t>
      </w:r>
      <w:r w:rsidRPr="001C716F" w:rsidR="000E6C28">
        <w:rPr>
          <w:rFonts w:ascii="Arial" w:hAnsi="Arial" w:cs="Arial"/>
          <w:b w:val="false"/>
          <w:szCs w:val="24"/>
        </w:rPr>
        <w:t xml:space="preserve">m </w:t>
      </w:r>
      <w:r w:rsidRPr="001C716F">
        <w:rPr>
          <w:rFonts w:ascii="Arial" w:hAnsi="Arial" w:cs="Arial"/>
          <w:b w:val="false"/>
          <w:szCs w:val="24"/>
        </w:rPr>
        <w:t xml:space="preserve">od </w:t>
      </w:r>
      <w:r w:rsidR="00E523C0">
        <w:rPr>
          <w:rFonts w:ascii="Arial" w:hAnsi="Arial" w:cs="Arial"/>
          <w:b w:val="false"/>
          <w:szCs w:val="24"/>
        </w:rPr>
        <w:t>15. srpnja</w:t>
      </w:r>
      <w:r w:rsidR="000D1A95">
        <w:rPr>
          <w:rFonts w:ascii="Arial" w:hAnsi="Arial" w:cs="Arial"/>
          <w:b w:val="false"/>
          <w:szCs w:val="24"/>
        </w:rPr>
        <w:t xml:space="preserve"> 2021</w:t>
      </w:r>
      <w:r w:rsidRPr="001C716F" w:rsidR="005F39CB">
        <w:rPr>
          <w:rFonts w:ascii="Arial" w:hAnsi="Arial" w:cs="Arial"/>
          <w:b w:val="false"/>
          <w:szCs w:val="24"/>
        </w:rPr>
        <w:t>.</w:t>
      </w:r>
      <w:r w:rsidRPr="001C716F" w:rsidR="00F8036C">
        <w:rPr>
          <w:rFonts w:ascii="Arial" w:hAnsi="Arial" w:cs="Arial"/>
          <w:b w:val="false"/>
          <w:szCs w:val="24"/>
        </w:rPr>
        <w:t>,</w:t>
      </w:r>
      <w:r w:rsidRPr="001C716F">
        <w:rPr>
          <w:rFonts w:ascii="Arial" w:hAnsi="Arial" w:cs="Arial"/>
          <w:b w:val="false"/>
          <w:szCs w:val="24"/>
        </w:rPr>
        <w:t xml:space="preserve"> broj gornji, </w:t>
      </w:r>
      <w:r w:rsidR="001F173B">
        <w:rPr>
          <w:rFonts w:ascii="Arial" w:hAnsi="Arial" w:cs="Arial"/>
          <w:b w:val="false"/>
          <w:szCs w:val="24"/>
        </w:rPr>
        <w:t xml:space="preserve">nastavljen </w:t>
      </w:r>
      <w:r w:rsidRPr="001C716F" w:rsidR="00E83A30">
        <w:rPr>
          <w:rFonts w:ascii="Arial" w:hAnsi="Arial" w:cs="Arial"/>
          <w:b w:val="false"/>
          <w:szCs w:val="24"/>
        </w:rPr>
        <w:t xml:space="preserve"> </w:t>
      </w:r>
      <w:r w:rsidRPr="001C716F" w:rsidR="003C6553">
        <w:rPr>
          <w:rFonts w:ascii="Arial" w:hAnsi="Arial" w:cs="Arial"/>
          <w:b w:val="false"/>
          <w:szCs w:val="24"/>
        </w:rPr>
        <w:t xml:space="preserve">stečajni postupak nad </w:t>
      </w:r>
      <w:r w:rsidRPr="00E523C0" w:rsidR="00E523C0">
        <w:rPr>
          <w:rFonts w:ascii="Arial" w:hAnsi="Arial" w:cs="Arial"/>
          <w:b w:val="false"/>
          <w:color w:val="000000"/>
          <w:szCs w:val="24"/>
        </w:rPr>
        <w:t>Stečajnom masom iza VIGRA PROJEKT d.o.o., Ivanec, Jezerski put 26, OIB:</w:t>
      </w:r>
      <w:r w:rsidR="00E523C0">
        <w:rPr>
          <w:rFonts w:ascii="Arial" w:hAnsi="Arial" w:cs="Arial"/>
          <w:b w:val="false"/>
          <w:color w:val="000000"/>
          <w:sz w:val="20"/>
        </w:rPr>
        <w:t xml:space="preserve"> </w:t>
      </w:r>
      <w:r w:rsidRPr="00E523C0" w:rsidR="00E523C0">
        <w:rPr>
          <w:rFonts w:ascii="Arial" w:hAnsi="Arial" w:cs="Arial"/>
          <w:b w:val="false"/>
          <w:color w:val="000000"/>
          <w:szCs w:val="24"/>
        </w:rPr>
        <w:t>86632617410</w:t>
      </w:r>
      <w:r w:rsidRPr="001C716F" w:rsidR="005D2E0A">
        <w:rPr>
          <w:rFonts w:ascii="Arial" w:hAnsi="Arial" w:cs="Arial"/>
          <w:b w:val="false"/>
          <w:szCs w:val="24"/>
        </w:rPr>
        <w:t xml:space="preserve">, </w:t>
      </w:r>
      <w:r w:rsidRPr="001C716F" w:rsidR="00E42E6C">
        <w:rPr>
          <w:rFonts w:ascii="Arial" w:hAnsi="Arial" w:cs="Arial"/>
          <w:b w:val="false"/>
          <w:szCs w:val="24"/>
        </w:rPr>
        <w:t xml:space="preserve">te je isto rješenje </w:t>
      </w:r>
      <w:r w:rsidRPr="001C716F">
        <w:rPr>
          <w:rFonts w:ascii="Arial" w:hAnsi="Arial" w:cs="Arial"/>
          <w:b w:val="false"/>
          <w:szCs w:val="24"/>
        </w:rPr>
        <w:t xml:space="preserve">objavljeno na mrežnoj stranici e-oglasna ploča Trgovačkog suda u Zagrebu </w:t>
      </w:r>
      <w:r w:rsidRPr="001C716F" w:rsidR="006012DE">
        <w:rPr>
          <w:rFonts w:ascii="Arial" w:hAnsi="Arial" w:cs="Arial"/>
          <w:b w:val="false"/>
          <w:szCs w:val="24"/>
        </w:rPr>
        <w:t xml:space="preserve">dana </w:t>
      </w:r>
      <w:r w:rsidR="00E523C0">
        <w:rPr>
          <w:rFonts w:ascii="Arial" w:hAnsi="Arial" w:cs="Arial"/>
          <w:b w:val="false"/>
          <w:szCs w:val="24"/>
        </w:rPr>
        <w:t>15. srpnja</w:t>
      </w:r>
      <w:r w:rsidR="000D1A95">
        <w:rPr>
          <w:rFonts w:ascii="Arial" w:hAnsi="Arial" w:cs="Arial"/>
          <w:b w:val="false"/>
          <w:szCs w:val="24"/>
        </w:rPr>
        <w:t xml:space="preserve"> 2021</w:t>
      </w:r>
      <w:r w:rsidRPr="001C716F">
        <w:rPr>
          <w:rFonts w:ascii="Arial" w:hAnsi="Arial" w:cs="Arial"/>
          <w:b w:val="false"/>
          <w:szCs w:val="24"/>
        </w:rPr>
        <w:t>.</w:t>
      </w:r>
    </w:p>
    <w:p w:rsidRPr="001C716F" w:rsidR="00A50713" w:rsidP="001C716F" w:rsidRDefault="00E55416">
      <w:pPr>
        <w:ind w:firstLine="360"/>
        <w:jc w:val="both"/>
        <w:rPr>
          <w:rFonts w:ascii="Arial" w:hAnsi="Arial" w:cs="Arial"/>
          <w:sz w:val="24"/>
          <w:szCs w:val="24"/>
        </w:rPr>
      </w:pPr>
      <w:r w:rsidRPr="001C716F">
        <w:rPr>
          <w:rFonts w:ascii="Arial" w:hAnsi="Arial" w:cs="Arial"/>
          <w:sz w:val="24"/>
          <w:szCs w:val="24"/>
        </w:rPr>
        <w:tab/>
      </w:r>
      <w:r w:rsidRPr="001C716F" w:rsidR="00A50713">
        <w:rPr>
          <w:rFonts w:ascii="Arial" w:hAnsi="Arial" w:cs="Arial"/>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w:t>
      </w:r>
      <w:r w:rsidRPr="001C716F" w:rsidR="00C874A9">
        <w:rPr>
          <w:rFonts w:ascii="Arial" w:hAnsi="Arial" w:cs="Arial"/>
          <w:sz w:val="24"/>
          <w:szCs w:val="24"/>
        </w:rPr>
        <w:t>, 104/17</w:t>
      </w:r>
      <w:r w:rsidRPr="001C716F" w:rsidR="00A50713">
        <w:rPr>
          <w:rFonts w:ascii="Arial" w:hAnsi="Arial" w:cs="Arial"/>
          <w:sz w:val="24"/>
          <w:szCs w:val="24"/>
        </w:rPr>
        <w:t xml:space="preserve">) bile objavljene na mrežnoj stranici e-oglasna ploča Trgovačkog suda u Zagrebu i nalazile su se na uvidu u sobi </w:t>
      </w:r>
      <w:r w:rsidRPr="001C716F" w:rsidR="00C874A9">
        <w:rPr>
          <w:rFonts w:ascii="Arial" w:hAnsi="Arial" w:cs="Arial"/>
          <w:sz w:val="24"/>
          <w:szCs w:val="24"/>
        </w:rPr>
        <w:t>34/I</w:t>
      </w:r>
      <w:r w:rsidRPr="001C716F" w:rsidR="00C874A9">
        <w:rPr>
          <w:rFonts w:ascii="Arial" w:hAnsi="Arial" w:cs="Arial"/>
          <w:bCs/>
          <w:sz w:val="24"/>
          <w:szCs w:val="24"/>
        </w:rPr>
        <w:t xml:space="preserve"> (dvorišna</w:t>
      </w:r>
      <w:r w:rsidRPr="001C716F" w:rsidR="00A50713">
        <w:rPr>
          <w:rFonts w:ascii="Arial" w:hAnsi="Arial" w:cs="Arial"/>
          <w:bCs/>
          <w:sz w:val="24"/>
          <w:szCs w:val="24"/>
        </w:rPr>
        <w:t xml:space="preserve"> zgrada) </w:t>
      </w:r>
      <w:r w:rsidRPr="001C716F" w:rsidR="00A50713">
        <w:rPr>
          <w:rFonts w:ascii="Arial" w:hAnsi="Arial" w:cs="Arial"/>
          <w:sz w:val="24"/>
          <w:szCs w:val="24"/>
        </w:rPr>
        <w:t xml:space="preserve">u Trgovačkom sudu u Zagrebu.    </w:t>
      </w:r>
    </w:p>
    <w:p w:rsidRPr="001C716F" w:rsidR="00E42E6C" w:rsidP="001C716F" w:rsidRDefault="00A50713">
      <w:pPr>
        <w:ind w:firstLine="360"/>
        <w:jc w:val="both"/>
        <w:rPr>
          <w:rFonts w:ascii="Arial" w:hAnsi="Arial" w:cs="Arial"/>
          <w:sz w:val="24"/>
          <w:szCs w:val="24"/>
        </w:rPr>
      </w:pPr>
      <w:r w:rsidRPr="001C716F">
        <w:rPr>
          <w:rFonts w:ascii="Arial" w:hAnsi="Arial" w:cs="Arial"/>
          <w:sz w:val="24"/>
          <w:szCs w:val="24"/>
        </w:rPr>
        <w:t xml:space="preserve">Uz tablice su bile izložene i prijave svih vjerovnika koje su stigle u roku objave koji je određen rješenjem o </w:t>
      </w:r>
      <w:r w:rsidRPr="001C716F" w:rsidR="0032505E">
        <w:rPr>
          <w:rFonts w:ascii="Arial" w:hAnsi="Arial" w:cs="Arial"/>
          <w:sz w:val="24"/>
          <w:szCs w:val="24"/>
        </w:rPr>
        <w:t>nastavku</w:t>
      </w:r>
      <w:r w:rsidRPr="001C716F">
        <w:rPr>
          <w:rFonts w:ascii="Arial" w:hAnsi="Arial" w:cs="Arial"/>
          <w:sz w:val="24"/>
          <w:szCs w:val="24"/>
        </w:rPr>
        <w:t xml:space="preserve"> stečajnog postupka nad dužnikom od </w:t>
      </w:r>
      <w:r w:rsidR="000D1A95">
        <w:rPr>
          <w:rFonts w:ascii="Arial" w:hAnsi="Arial" w:cs="Arial"/>
          <w:sz w:val="24"/>
          <w:szCs w:val="24"/>
        </w:rPr>
        <w:t>25. veljače 2021</w:t>
      </w:r>
      <w:r w:rsidRPr="001C716F" w:rsidR="005538C0">
        <w:rPr>
          <w:rFonts w:ascii="Arial" w:hAnsi="Arial" w:cs="Arial"/>
          <w:sz w:val="24"/>
          <w:szCs w:val="24"/>
        </w:rPr>
        <w:t>.</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 xml:space="preserve">Rješenje o utvrđenim i osporenim tražbinama objavit će se na mrežnoj stranici e-oglasna ploča sudova (čl. 265. st. 2. SZ). </w:t>
      </w:r>
    </w:p>
    <w:p w:rsidRPr="001C716F" w:rsidR="00A50713" w:rsidP="000D1A95" w:rsidRDefault="00A50713">
      <w:pPr>
        <w:ind w:firstLine="360"/>
        <w:jc w:val="both"/>
        <w:rPr>
          <w:rFonts w:ascii="Arial" w:hAnsi="Arial" w:cs="Arial"/>
          <w:sz w:val="24"/>
          <w:szCs w:val="24"/>
        </w:rPr>
      </w:pPr>
      <w:r w:rsidRPr="001C716F">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lastRenderedPageBreak/>
        <w:t xml:space="preserve">Poziva se stečajni upravitelj određeno očitovati osporava li ili priznaje svaku prijavljenu tražbinu (čl. 260. st. 2. SZ). </w:t>
      </w:r>
    </w:p>
    <w:p w:rsidRPr="001C716F" w:rsidR="000D1A95" w:rsidP="00995298" w:rsidRDefault="00A50713">
      <w:pPr>
        <w:ind w:firstLine="360"/>
        <w:jc w:val="both"/>
        <w:rPr>
          <w:rFonts w:ascii="Arial" w:hAnsi="Arial" w:cs="Arial"/>
          <w:sz w:val="24"/>
          <w:szCs w:val="24"/>
        </w:rPr>
      </w:pPr>
      <w:r w:rsidRPr="001C716F">
        <w:rPr>
          <w:rFonts w:ascii="Arial" w:hAnsi="Arial" w:cs="Arial"/>
          <w:sz w:val="24"/>
          <w:szCs w:val="24"/>
        </w:rPr>
        <w:t>Prelazi se na ispitivanje svake pojedine tražbine.</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Stečajni upravitelj izjavljuje da u ovom steča</w:t>
      </w:r>
      <w:r w:rsidRPr="001C716F" w:rsidR="00E90AD3">
        <w:rPr>
          <w:rFonts w:ascii="Arial" w:hAnsi="Arial" w:cs="Arial"/>
          <w:sz w:val="24"/>
          <w:szCs w:val="24"/>
        </w:rPr>
        <w:t xml:space="preserve">jnom postupku ima vjerovnika </w:t>
      </w:r>
      <w:r w:rsidR="000014CE">
        <w:rPr>
          <w:rFonts w:ascii="Arial" w:hAnsi="Arial" w:cs="Arial"/>
          <w:sz w:val="24"/>
          <w:szCs w:val="24"/>
        </w:rPr>
        <w:t xml:space="preserve">I i </w:t>
      </w:r>
      <w:r w:rsidRPr="001C716F" w:rsidR="00761368">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w:t>
      </w:r>
    </w:p>
    <w:p w:rsidRPr="001C716F" w:rsidR="00A50713" w:rsidP="001C716F" w:rsidRDefault="00A50713">
      <w:pPr>
        <w:ind w:firstLine="360"/>
        <w:jc w:val="both"/>
        <w:rPr>
          <w:rFonts w:ascii="Arial" w:hAnsi="Arial" w:cs="Arial"/>
          <w:sz w:val="24"/>
          <w:szCs w:val="24"/>
        </w:rPr>
      </w:pPr>
      <w:r w:rsidRPr="001C716F">
        <w:rPr>
          <w:rFonts w:ascii="Arial" w:hAnsi="Arial" w:cs="Arial"/>
          <w:sz w:val="24"/>
          <w:szCs w:val="24"/>
        </w:rPr>
        <w:t>Stečajni upravitelj čita pr</w:t>
      </w:r>
      <w:r w:rsidRPr="001C716F" w:rsidR="00E90AD3">
        <w:rPr>
          <w:rFonts w:ascii="Arial" w:hAnsi="Arial" w:cs="Arial"/>
          <w:sz w:val="24"/>
          <w:szCs w:val="24"/>
        </w:rPr>
        <w:t>ijavljene tražbine vjerovnika</w:t>
      </w:r>
      <w:r w:rsidR="001F173B">
        <w:rPr>
          <w:rFonts w:ascii="Arial" w:hAnsi="Arial" w:cs="Arial"/>
          <w:sz w:val="24"/>
          <w:szCs w:val="24"/>
        </w:rPr>
        <w:t xml:space="preserve"> </w:t>
      </w:r>
      <w:r w:rsidRPr="001C716F" w:rsidR="0029212D">
        <w:rPr>
          <w:rFonts w:ascii="Arial" w:hAnsi="Arial" w:cs="Arial"/>
          <w:sz w:val="24"/>
          <w:szCs w:val="24"/>
        </w:rPr>
        <w:t xml:space="preserve"> </w:t>
      </w:r>
      <w:r w:rsidR="000014CE">
        <w:rPr>
          <w:rFonts w:ascii="Arial" w:hAnsi="Arial" w:cs="Arial"/>
          <w:sz w:val="24"/>
          <w:szCs w:val="24"/>
        </w:rPr>
        <w:t xml:space="preserve">I i </w:t>
      </w:r>
      <w:r w:rsidRPr="001C716F" w:rsidR="00E90AD3">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w:t>
      </w:r>
    </w:p>
    <w:p w:rsidRPr="00C56C68" w:rsidR="005E4872" w:rsidP="00C56C68" w:rsidRDefault="00A50713">
      <w:pPr>
        <w:ind w:firstLine="360"/>
        <w:jc w:val="both"/>
        <w:rPr>
          <w:rFonts w:ascii="Arial" w:hAnsi="Arial" w:cs="Arial"/>
          <w:sz w:val="24"/>
          <w:szCs w:val="24"/>
        </w:rPr>
      </w:pPr>
      <w:r w:rsidRPr="001C716F">
        <w:rPr>
          <w:rFonts w:ascii="Arial" w:hAnsi="Arial" w:cs="Arial"/>
          <w:sz w:val="24"/>
          <w:szCs w:val="24"/>
        </w:rPr>
        <w:t>Stečajni upravitelj priznaje sljedeće pr</w:t>
      </w:r>
      <w:r w:rsidRPr="001C716F" w:rsidR="00E90AD3">
        <w:rPr>
          <w:rFonts w:ascii="Arial" w:hAnsi="Arial" w:cs="Arial"/>
          <w:sz w:val="24"/>
          <w:szCs w:val="24"/>
        </w:rPr>
        <w:t xml:space="preserve">ijavljene tražbine vjerovnika </w:t>
      </w:r>
      <w:r w:rsidRPr="001C716F" w:rsidR="0029212D">
        <w:rPr>
          <w:rFonts w:ascii="Arial" w:hAnsi="Arial" w:cs="Arial"/>
          <w:sz w:val="24"/>
          <w:szCs w:val="24"/>
        </w:rPr>
        <w:t xml:space="preserve"> </w:t>
      </w:r>
      <w:r w:rsidRPr="001C716F" w:rsidR="00D355B3">
        <w:rPr>
          <w:rFonts w:ascii="Arial" w:hAnsi="Arial" w:cs="Arial"/>
          <w:sz w:val="24"/>
          <w:szCs w:val="24"/>
        </w:rPr>
        <w:t xml:space="preserve">II. </w:t>
      </w:r>
      <w:r w:rsidRPr="001C716F">
        <w:rPr>
          <w:rFonts w:ascii="Arial" w:hAnsi="Arial" w:cs="Arial"/>
          <w:sz w:val="24"/>
          <w:szCs w:val="24"/>
        </w:rPr>
        <w:t xml:space="preserve"> višeg isplatnog reda upisane u tablici :</w:t>
      </w:r>
    </w:p>
    <w:p w:rsidRPr="00D50780" w:rsidR="009B6DB7" w:rsidP="002F1015" w:rsidRDefault="009B6DB7">
      <w:pPr>
        <w:rPr>
          <w:sz w:val="24"/>
          <w:szCs w:val="24"/>
        </w:rPr>
      </w:pPr>
    </w:p>
    <w:p w:rsidRPr="00CA515C" w:rsidR="00BA7405" w:rsidP="00CA515C" w:rsidRDefault="0051300D">
      <w:pPr>
        <w:pStyle w:val="Odlomakpopisa"/>
        <w:numPr>
          <w:ilvl w:val="0"/>
          <w:numId w:val="39"/>
        </w:numPr>
        <w:rPr>
          <w:rFonts w:ascii="Arial" w:hAnsi="Arial" w:cs="Arial"/>
          <w:sz w:val="24"/>
          <w:szCs w:val="24"/>
        </w:rPr>
      </w:pPr>
      <w:r w:rsidRPr="00CA515C">
        <w:rPr>
          <w:rFonts w:ascii="Arial" w:hAnsi="Arial" w:cs="Arial"/>
          <w:sz w:val="24"/>
          <w:szCs w:val="24"/>
        </w:rPr>
        <w:t>viši isplatni red</w:t>
      </w:r>
    </w:p>
    <w:p w:rsidRPr="00C56C68" w:rsidR="00C56C68" w:rsidP="00C56C68" w:rsidRDefault="00C56C68">
      <w:pPr>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10"/>
        <w:gridCol w:w="1237"/>
        <w:gridCol w:w="1318"/>
        <w:gridCol w:w="1110"/>
        <w:gridCol w:w="1110"/>
        <w:gridCol w:w="1357"/>
        <w:gridCol w:w="1111"/>
        <w:gridCol w:w="1267"/>
      </w:tblGrid>
      <w:tr w:rsidRPr="003B40B3" w:rsidR="00D01CF0" w:rsidTr="000174B0">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Redni broj</w:t>
            </w:r>
            <w:r w:rsidRPr="003B40B3">
              <w:rPr>
                <w:rFonts w:ascii="Arial" w:hAnsi="Arial" w:cs="Arial"/>
                <w:color w:val="000000"/>
                <w:sz w:val="18"/>
                <w:szCs w:val="18"/>
              </w:rPr>
              <w:br/>
              <w:t>prijavljene</w:t>
            </w:r>
            <w:r w:rsidRPr="003B40B3">
              <w:rPr>
                <w:rFonts w:ascii="Arial" w:hAnsi="Arial" w:cs="Arial"/>
                <w:color w:val="000000"/>
                <w:sz w:val="18"/>
                <w:szCs w:val="18"/>
              </w:rPr>
              <w:b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Ime i prezime / tvrtka ili</w:t>
            </w:r>
            <w:r w:rsidRPr="003B40B3">
              <w:rPr>
                <w:rFonts w:ascii="Arial" w:hAnsi="Arial" w:cs="Arial"/>
                <w:color w:val="000000"/>
                <w:sz w:val="18"/>
                <w:szCs w:val="18"/>
              </w:rPr>
              <w:br/>
              <w:t xml:space="preserve">naziv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 xml:space="preserve">OIB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 xml:space="preserve">Adresa / sjedište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 xml:space="preserve">Iznos prijavljene tražbine (kn)2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Pravna osnova prijavljene</w:t>
            </w:r>
            <w:r w:rsidRPr="003B40B3">
              <w:rPr>
                <w:rFonts w:ascii="Arial" w:hAnsi="Arial" w:cs="Arial"/>
                <w:color w:val="000000"/>
                <w:sz w:val="18"/>
                <w:szCs w:val="18"/>
              </w:rPr>
              <w:b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Iznos priznate</w:t>
            </w:r>
            <w:r w:rsidRPr="003B40B3">
              <w:rPr>
                <w:rFonts w:ascii="Arial" w:hAnsi="Arial" w:cs="Arial"/>
                <w:color w:val="000000"/>
                <w:sz w:val="18"/>
                <w:szCs w:val="18"/>
              </w:rPr>
              <w:br/>
              <w:t>tražbine</w:t>
            </w:r>
            <w:r w:rsidRPr="003B40B3">
              <w:rPr>
                <w:rFonts w:ascii="Arial" w:hAnsi="Arial" w:cs="Arial"/>
                <w:color w:val="000000"/>
                <w:sz w:val="18"/>
                <w:szCs w:val="18"/>
              </w:rPr>
              <w:b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Pravna osnova</w:t>
            </w:r>
            <w:r w:rsidRPr="003B40B3">
              <w:rPr>
                <w:rFonts w:ascii="Arial" w:hAnsi="Arial" w:cs="Arial"/>
                <w:color w:val="000000"/>
                <w:sz w:val="18"/>
                <w:szCs w:val="18"/>
              </w:rPr>
              <w:br/>
              <w:t>priznate</w:t>
            </w:r>
            <w:r w:rsidRPr="003B40B3">
              <w:rPr>
                <w:rFonts w:ascii="Arial" w:hAnsi="Arial" w:cs="Arial"/>
                <w:color w:val="000000"/>
                <w:sz w:val="18"/>
                <w:szCs w:val="18"/>
              </w:rPr>
              <w:br/>
              <w:t>tražbine</w:t>
            </w:r>
          </w:p>
        </w:tc>
      </w:tr>
      <w:tr w:rsidRPr="003B40B3" w:rsidR="00D01CF0" w:rsidTr="000174B0">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1.</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REPUBLIKA HRVATSKA,</w:t>
            </w:r>
            <w:r w:rsidRPr="003B40B3">
              <w:rPr>
                <w:rFonts w:ascii="Arial" w:hAnsi="Arial" w:cs="Arial"/>
                <w:color w:val="000000"/>
                <w:sz w:val="18"/>
                <w:szCs w:val="18"/>
              </w:rPr>
              <w:br/>
              <w:t>Ministarstvo financija,</w:t>
            </w:r>
            <w:r w:rsidRPr="003B40B3">
              <w:rPr>
                <w:rFonts w:ascii="Arial" w:hAnsi="Arial" w:cs="Arial"/>
                <w:color w:val="000000"/>
                <w:sz w:val="18"/>
                <w:szCs w:val="18"/>
              </w:rPr>
              <w:br/>
              <w:t>Porezna uprava, Područni</w:t>
            </w:r>
            <w:r w:rsidRPr="003B40B3">
              <w:rPr>
                <w:rFonts w:ascii="Arial" w:hAnsi="Arial" w:cs="Arial"/>
                <w:color w:val="000000"/>
                <w:sz w:val="18"/>
                <w:szCs w:val="18"/>
              </w:rPr>
              <w:br/>
              <w:t>ured Zagreb</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 xml:space="preserve">18683136487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Zagreb, Avenija</w:t>
            </w:r>
            <w:r w:rsidRPr="003B40B3">
              <w:rPr>
                <w:rFonts w:ascii="Arial" w:hAnsi="Arial" w:cs="Arial"/>
                <w:color w:val="000000"/>
                <w:sz w:val="18"/>
                <w:szCs w:val="18"/>
              </w:rPr>
              <w:br/>
              <w:t>Dubrovnik 32</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8.337,84</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doprinosi za mirovinsko i zdravstveno osiguranje, doprinosi za zapošljavanje, kamata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D01CF0">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8.337,84</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D01CF0" w:rsidP="000174B0" w:rsidRDefault="003B40B3">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ID-obrasci, JOPPD obrasci, ovjereni ispisi stanja računa poreznog obveznika sa obračunatom kamatom</w:t>
            </w:r>
          </w:p>
        </w:tc>
      </w:tr>
      <w:tr w:rsidRPr="003B40B3" w:rsidR="003B40B3" w:rsidTr="000174B0">
        <w:tc>
          <w:tcPr>
            <w:tcW w:w="625" w:type="pct"/>
            <w:tcBorders>
              <w:top w:val="single" w:color="auto" w:sz="4" w:space="0"/>
              <w:left w:val="single" w:color="auto" w:sz="4" w:space="0"/>
              <w:bottom w:val="single" w:color="auto" w:sz="4" w:space="0"/>
              <w:right w:val="single" w:color="auto" w:sz="4" w:space="0"/>
            </w:tcBorders>
            <w:vAlign w:val="center"/>
          </w:tcPr>
          <w:p w:rsidRPr="003B40B3" w:rsidR="003B40B3" w:rsidP="000174B0" w:rsidRDefault="003B40B3">
            <w:pPr>
              <w:overflowPunct/>
              <w:autoSpaceDE/>
              <w:autoSpaceDN/>
              <w:adjustRightInd/>
              <w:textAlignment w:val="auto"/>
              <w:rPr>
                <w:rFonts w:ascii="Arial" w:hAnsi="Arial" w:cs="Arial"/>
                <w:color w:val="000000"/>
                <w:sz w:val="18"/>
                <w:szCs w:val="18"/>
              </w:rPr>
            </w:pP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3B40B3" w:rsidP="000174B0" w:rsidRDefault="003B40B3">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UKUPNO</w:t>
            </w: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3B40B3" w:rsidP="000174B0" w:rsidRDefault="003B40B3">
            <w:pPr>
              <w:overflowPunct/>
              <w:autoSpaceDE/>
              <w:autoSpaceDN/>
              <w:adjustRightInd/>
              <w:textAlignment w:val="auto"/>
              <w:rPr>
                <w:rFonts w:ascii="Arial" w:hAnsi="Arial" w:cs="Arial"/>
                <w:color w:val="000000"/>
                <w:sz w:val="18"/>
                <w:szCs w:val="18"/>
              </w:rPr>
            </w:pP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3B40B3" w:rsidP="000174B0" w:rsidRDefault="003B40B3">
            <w:pPr>
              <w:overflowPunct/>
              <w:autoSpaceDE/>
              <w:autoSpaceDN/>
              <w:adjustRightInd/>
              <w:textAlignment w:val="auto"/>
              <w:rPr>
                <w:rFonts w:ascii="Arial" w:hAnsi="Arial" w:cs="Arial"/>
                <w:color w:val="000000"/>
                <w:sz w:val="18"/>
                <w:szCs w:val="18"/>
              </w:rPr>
            </w:pP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3B40B3" w:rsidP="000174B0" w:rsidRDefault="003B40B3">
            <w:pPr>
              <w:overflowPunct/>
              <w:autoSpaceDE/>
              <w:autoSpaceDN/>
              <w:adjustRightInd/>
              <w:textAlignment w:val="auto"/>
              <w:rPr>
                <w:rFonts w:ascii="Arial" w:hAnsi="Arial" w:cs="Arial"/>
                <w:color w:val="000000"/>
                <w:sz w:val="18"/>
                <w:szCs w:val="18"/>
              </w:rPr>
            </w:pPr>
            <w:r w:rsidRPr="003B40B3">
              <w:rPr>
                <w:rFonts w:ascii="Arial" w:hAnsi="Arial" w:cs="Arial"/>
                <w:color w:val="000000"/>
                <w:sz w:val="18"/>
                <w:szCs w:val="18"/>
              </w:rPr>
              <w:t>8.337,84</w:t>
            </w: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3B40B3" w:rsidP="000174B0" w:rsidRDefault="003B40B3">
            <w:pPr>
              <w:overflowPunct/>
              <w:autoSpaceDE/>
              <w:autoSpaceDN/>
              <w:adjustRightInd/>
              <w:textAlignment w:val="auto"/>
              <w:rPr>
                <w:rFonts w:ascii="Arial" w:hAnsi="Arial" w:cs="Arial"/>
                <w:color w:val="000000"/>
                <w:sz w:val="18"/>
                <w:szCs w:val="18"/>
              </w:rPr>
            </w:pP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3B40B3" w:rsidP="000174B0" w:rsidRDefault="003B40B3">
            <w:pPr>
              <w:overflowPunct/>
              <w:autoSpaceDE/>
              <w:autoSpaceDN/>
              <w:adjustRightInd/>
              <w:textAlignment w:val="auto"/>
              <w:rPr>
                <w:rFonts w:ascii="Arial" w:hAnsi="Arial" w:cs="Arial"/>
                <w:b/>
                <w:color w:val="000000"/>
                <w:sz w:val="18"/>
                <w:szCs w:val="18"/>
              </w:rPr>
            </w:pPr>
            <w:r w:rsidRPr="003B40B3">
              <w:rPr>
                <w:rFonts w:ascii="Arial" w:hAnsi="Arial" w:cs="Arial"/>
                <w:color w:val="000000"/>
                <w:sz w:val="18"/>
                <w:szCs w:val="18"/>
              </w:rPr>
              <w:t>8.337,84</w:t>
            </w: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3B40B3" w:rsidP="000174B0" w:rsidRDefault="003B40B3">
            <w:pPr>
              <w:overflowPunct/>
              <w:autoSpaceDE/>
              <w:autoSpaceDN/>
              <w:adjustRightInd/>
              <w:textAlignment w:val="auto"/>
              <w:rPr>
                <w:rFonts w:ascii="Arial" w:hAnsi="Arial" w:cs="Arial"/>
                <w:color w:val="000000"/>
                <w:sz w:val="18"/>
                <w:szCs w:val="18"/>
              </w:rPr>
            </w:pPr>
          </w:p>
        </w:tc>
      </w:tr>
    </w:tbl>
    <w:p w:rsidR="00C56C68" w:rsidP="00DE4A16" w:rsidRDefault="00C56C68">
      <w:pPr>
        <w:pStyle w:val="Odlomakpopisa"/>
        <w:ind w:left="1080"/>
        <w:rPr>
          <w:sz w:val="24"/>
          <w:szCs w:val="24"/>
        </w:rPr>
      </w:pPr>
      <w:r w:rsidRPr="00C56C68">
        <w:rPr>
          <w:rFonts w:ascii="TimesNewRomanPSMT" w:hAnsi="TimesNewRomanPSMT"/>
          <w:color w:val="000000"/>
          <w:sz w:val="24"/>
          <w:szCs w:val="24"/>
        </w:rPr>
        <w:br/>
      </w:r>
      <w:r w:rsidR="005E7846">
        <w:rPr>
          <w:sz w:val="24"/>
          <w:szCs w:val="24"/>
        </w:rPr>
        <w:t>II. viši isplatni red</w:t>
      </w:r>
    </w:p>
    <w:p w:rsidR="005E7846" w:rsidP="00DE4A16" w:rsidRDefault="005E7846">
      <w:pPr>
        <w:pStyle w:val="Odlomakpopisa"/>
        <w:ind w:left="1080"/>
        <w:rPr>
          <w:sz w:val="24"/>
          <w:szCs w:val="24"/>
        </w:rPr>
      </w:pPr>
    </w:p>
    <w:tbl>
      <w:tblPr>
        <w:tblW w:w="5000" w:type="pct"/>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1167"/>
        <w:gridCol w:w="1237"/>
        <w:gridCol w:w="1318"/>
        <w:gridCol w:w="1167"/>
        <w:gridCol w:w="1168"/>
        <w:gridCol w:w="1168"/>
        <w:gridCol w:w="1168"/>
        <w:gridCol w:w="1227"/>
      </w:tblGrid>
      <w:tr w:rsidRPr="003B40B3" w:rsidR="005E7846" w:rsidTr="000174B0">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Redni broj</w:t>
            </w:r>
            <w:r w:rsidRPr="003B40B3">
              <w:rPr>
                <w:rFonts w:ascii="Arial" w:hAnsi="Arial" w:cs="Arial"/>
                <w:color w:val="000000"/>
                <w:sz w:val="18"/>
                <w:szCs w:val="18"/>
              </w:rPr>
              <w:br/>
              <w:t>prijavljene</w:t>
            </w:r>
            <w:r w:rsidRPr="003B40B3">
              <w:rPr>
                <w:rFonts w:ascii="Arial" w:hAnsi="Arial" w:cs="Arial"/>
                <w:color w:val="000000"/>
                <w:sz w:val="18"/>
                <w:szCs w:val="18"/>
              </w:rPr>
              <w:b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Ime i prezime / tvrtka ili</w:t>
            </w:r>
            <w:r w:rsidRPr="003B40B3">
              <w:rPr>
                <w:rFonts w:ascii="Arial" w:hAnsi="Arial" w:cs="Arial"/>
                <w:color w:val="000000"/>
                <w:sz w:val="18"/>
                <w:szCs w:val="18"/>
              </w:rPr>
              <w:br/>
              <w:t xml:space="preserve">naziv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 xml:space="preserve">OIB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 xml:space="preserve">Adresa / sjedište vjerovnika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 xml:space="preserve">Iznos prijavljene tražbine (kn)2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Pravna osnova prijavljene</w:t>
            </w:r>
            <w:r w:rsidRPr="003B40B3">
              <w:rPr>
                <w:rFonts w:ascii="Arial" w:hAnsi="Arial" w:cs="Arial"/>
                <w:color w:val="000000"/>
                <w:sz w:val="18"/>
                <w:szCs w:val="18"/>
              </w:rPr>
              <w:br/>
              <w:t>tražbine</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Iznos priznate</w:t>
            </w:r>
            <w:r w:rsidRPr="003B40B3">
              <w:rPr>
                <w:rFonts w:ascii="Arial" w:hAnsi="Arial" w:cs="Arial"/>
                <w:color w:val="000000"/>
                <w:sz w:val="18"/>
                <w:szCs w:val="18"/>
              </w:rPr>
              <w:br/>
              <w:t>tražbine</w:t>
            </w:r>
            <w:r w:rsidRPr="003B40B3">
              <w:rPr>
                <w:rFonts w:ascii="Arial" w:hAnsi="Arial" w:cs="Arial"/>
                <w:color w:val="000000"/>
                <w:sz w:val="18"/>
                <w:szCs w:val="18"/>
              </w:rPr>
              <w:br/>
              <w:t>(kn)</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Pravna osnova</w:t>
            </w:r>
            <w:r w:rsidRPr="003B40B3">
              <w:rPr>
                <w:rFonts w:ascii="Arial" w:hAnsi="Arial" w:cs="Arial"/>
                <w:color w:val="000000"/>
                <w:sz w:val="18"/>
                <w:szCs w:val="18"/>
              </w:rPr>
              <w:br/>
              <w:t>priznate</w:t>
            </w:r>
            <w:r w:rsidRPr="003B40B3">
              <w:rPr>
                <w:rFonts w:ascii="Arial" w:hAnsi="Arial" w:cs="Arial"/>
                <w:color w:val="000000"/>
                <w:sz w:val="18"/>
                <w:szCs w:val="18"/>
              </w:rPr>
              <w:br/>
              <w:t>tražbine</w:t>
            </w:r>
          </w:p>
        </w:tc>
      </w:tr>
      <w:tr w:rsidRPr="003B40B3" w:rsidR="005E7846" w:rsidTr="000174B0">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1.</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REPUBLIKA HRVATSKA,</w:t>
            </w:r>
            <w:r w:rsidRPr="003B40B3">
              <w:rPr>
                <w:rFonts w:ascii="Arial" w:hAnsi="Arial" w:cs="Arial"/>
                <w:color w:val="000000"/>
                <w:sz w:val="18"/>
                <w:szCs w:val="18"/>
              </w:rPr>
              <w:br/>
              <w:t>Ministarstvo financija,</w:t>
            </w:r>
            <w:r w:rsidRPr="003B40B3">
              <w:rPr>
                <w:rFonts w:ascii="Arial" w:hAnsi="Arial" w:cs="Arial"/>
                <w:color w:val="000000"/>
                <w:sz w:val="18"/>
                <w:szCs w:val="18"/>
              </w:rPr>
              <w:br/>
              <w:t>Porezna uprava, Područni</w:t>
            </w:r>
            <w:r w:rsidRPr="003B40B3">
              <w:rPr>
                <w:rFonts w:ascii="Arial" w:hAnsi="Arial" w:cs="Arial"/>
                <w:color w:val="000000"/>
                <w:sz w:val="18"/>
                <w:szCs w:val="18"/>
              </w:rPr>
              <w:br/>
              <w:t>ured Zagreb</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 xml:space="preserve">18683136487 </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sidRPr="003B40B3">
              <w:rPr>
                <w:rFonts w:ascii="Arial" w:hAnsi="Arial" w:cs="Arial"/>
                <w:color w:val="000000"/>
                <w:sz w:val="18"/>
                <w:szCs w:val="18"/>
              </w:rPr>
              <w:t>Zagreb, Avenija</w:t>
            </w:r>
            <w:r w:rsidRPr="003B40B3">
              <w:rPr>
                <w:rFonts w:ascii="Arial" w:hAnsi="Arial" w:cs="Arial"/>
                <w:color w:val="000000"/>
                <w:sz w:val="18"/>
                <w:szCs w:val="18"/>
              </w:rPr>
              <w:br/>
              <w:t>Dubrovnik 32</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Pr>
                <w:rFonts w:ascii="Arial" w:hAnsi="Arial" w:cs="Arial"/>
                <w:color w:val="000000"/>
                <w:sz w:val="18"/>
                <w:szCs w:val="18"/>
              </w:rPr>
              <w:t>166.999,33</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0E28AE">
            <w:pPr>
              <w:overflowPunct/>
              <w:autoSpaceDE/>
              <w:autoSpaceDN/>
              <w:adjustRightInd/>
              <w:textAlignment w:val="auto"/>
              <w:rPr>
                <w:rFonts w:ascii="Arial" w:hAnsi="Arial" w:cs="Arial"/>
                <w:sz w:val="18"/>
                <w:szCs w:val="18"/>
              </w:rPr>
            </w:pPr>
            <w:r>
              <w:rPr>
                <w:rFonts w:ascii="Arial" w:hAnsi="Arial" w:cs="Arial"/>
                <w:color w:val="000000"/>
                <w:sz w:val="18"/>
                <w:szCs w:val="18"/>
              </w:rPr>
              <w:t>prijave poreza na dodanu vrijednost, priava poreza na dobit, porez na tvrtku, kamata</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5E7846">
            <w:pPr>
              <w:overflowPunct/>
              <w:autoSpaceDE/>
              <w:autoSpaceDN/>
              <w:adjustRightInd/>
              <w:textAlignment w:val="auto"/>
              <w:rPr>
                <w:rFonts w:ascii="Arial" w:hAnsi="Arial" w:cs="Arial"/>
                <w:sz w:val="18"/>
                <w:szCs w:val="18"/>
              </w:rPr>
            </w:pPr>
            <w:r>
              <w:rPr>
                <w:rFonts w:ascii="Arial" w:hAnsi="Arial" w:cs="Arial"/>
                <w:color w:val="000000"/>
                <w:sz w:val="18"/>
                <w:szCs w:val="18"/>
              </w:rPr>
              <w:t>166.999,33</w:t>
            </w:r>
          </w:p>
        </w:tc>
        <w:tc>
          <w:tcPr>
            <w:tcW w:w="625" w:type="pct"/>
            <w:tcBorders>
              <w:top w:val="single" w:color="auto" w:sz="4" w:space="0"/>
              <w:left w:val="single" w:color="auto" w:sz="4" w:space="0"/>
              <w:bottom w:val="single" w:color="auto" w:sz="4" w:space="0"/>
              <w:right w:val="single" w:color="auto" w:sz="4" w:space="0"/>
            </w:tcBorders>
            <w:vAlign w:val="center"/>
            <w:hideMark/>
          </w:tcPr>
          <w:p w:rsidRPr="003B40B3" w:rsidR="005E7846" w:rsidP="000174B0" w:rsidRDefault="000E28AE">
            <w:pPr>
              <w:overflowPunct/>
              <w:autoSpaceDE/>
              <w:autoSpaceDN/>
              <w:adjustRightInd/>
              <w:textAlignment w:val="auto"/>
              <w:rPr>
                <w:rFonts w:ascii="Arial" w:hAnsi="Arial" w:cs="Arial"/>
                <w:sz w:val="18"/>
                <w:szCs w:val="18"/>
              </w:rPr>
            </w:pPr>
            <w:r>
              <w:rPr>
                <w:rFonts w:ascii="Arial" w:hAnsi="Arial" w:cs="Arial"/>
                <w:color w:val="000000"/>
                <w:sz w:val="18"/>
                <w:szCs w:val="18"/>
              </w:rPr>
              <w:t>PDV-K za 2013., PD za 2013 i mjesečni predujmovi za razdoblje od 01.01.2015.-31.03.2015., porez na tvrtku (1732) za razdoblje od 01.01.2014.-31.12.2016.</w:t>
            </w:r>
          </w:p>
        </w:tc>
      </w:tr>
      <w:tr w:rsidRPr="003B40B3" w:rsidR="005E7846" w:rsidTr="000174B0">
        <w:tc>
          <w:tcPr>
            <w:tcW w:w="625" w:type="pct"/>
            <w:tcBorders>
              <w:top w:val="single" w:color="auto" w:sz="4" w:space="0"/>
              <w:left w:val="single" w:color="auto" w:sz="4" w:space="0"/>
              <w:bottom w:val="single" w:color="auto" w:sz="4" w:space="0"/>
              <w:right w:val="single" w:color="auto" w:sz="4" w:space="0"/>
            </w:tcBorders>
            <w:vAlign w:val="center"/>
          </w:tcPr>
          <w:p w:rsidRPr="003B40B3" w:rsidR="005E7846" w:rsidP="000174B0" w:rsidRDefault="005E7846">
            <w:pPr>
              <w:overflowPunct/>
              <w:autoSpaceDE/>
              <w:autoSpaceDN/>
              <w:adjustRightInd/>
              <w:textAlignment w:val="auto"/>
              <w:rPr>
                <w:rFonts w:ascii="Arial" w:hAnsi="Arial" w:cs="Arial"/>
                <w:color w:val="000000"/>
                <w:sz w:val="18"/>
                <w:szCs w:val="18"/>
              </w:rPr>
            </w:pP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5E7846" w:rsidP="000174B0" w:rsidRDefault="005E7846">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UKUPNO</w:t>
            </w: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5E7846" w:rsidP="000174B0" w:rsidRDefault="005E7846">
            <w:pPr>
              <w:overflowPunct/>
              <w:autoSpaceDE/>
              <w:autoSpaceDN/>
              <w:adjustRightInd/>
              <w:textAlignment w:val="auto"/>
              <w:rPr>
                <w:rFonts w:ascii="Arial" w:hAnsi="Arial" w:cs="Arial"/>
                <w:color w:val="000000"/>
                <w:sz w:val="18"/>
                <w:szCs w:val="18"/>
              </w:rPr>
            </w:pP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5E7846" w:rsidP="000174B0" w:rsidRDefault="005E7846">
            <w:pPr>
              <w:overflowPunct/>
              <w:autoSpaceDE/>
              <w:autoSpaceDN/>
              <w:adjustRightInd/>
              <w:textAlignment w:val="auto"/>
              <w:rPr>
                <w:rFonts w:ascii="Arial" w:hAnsi="Arial" w:cs="Arial"/>
                <w:color w:val="000000"/>
                <w:sz w:val="18"/>
                <w:szCs w:val="18"/>
              </w:rPr>
            </w:pP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5E7846" w:rsidP="000174B0" w:rsidRDefault="005E7846">
            <w:pPr>
              <w:overflowPunct/>
              <w:autoSpaceDE/>
              <w:autoSpaceDN/>
              <w:adjustRightInd/>
              <w:textAlignment w:val="auto"/>
              <w:rPr>
                <w:rFonts w:ascii="Arial" w:hAnsi="Arial" w:cs="Arial"/>
                <w:color w:val="000000"/>
                <w:sz w:val="18"/>
                <w:szCs w:val="18"/>
              </w:rPr>
            </w:pPr>
            <w:r>
              <w:rPr>
                <w:rFonts w:ascii="Arial" w:hAnsi="Arial" w:cs="Arial"/>
                <w:color w:val="000000"/>
                <w:sz w:val="18"/>
                <w:szCs w:val="18"/>
              </w:rPr>
              <w:t>166.999,33</w:t>
            </w: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5E7846" w:rsidP="000174B0" w:rsidRDefault="005E7846">
            <w:pPr>
              <w:overflowPunct/>
              <w:autoSpaceDE/>
              <w:autoSpaceDN/>
              <w:adjustRightInd/>
              <w:textAlignment w:val="auto"/>
              <w:rPr>
                <w:rFonts w:ascii="Arial" w:hAnsi="Arial" w:cs="Arial"/>
                <w:color w:val="000000"/>
                <w:sz w:val="18"/>
                <w:szCs w:val="18"/>
              </w:rPr>
            </w:pP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5E7846" w:rsidP="000174B0" w:rsidRDefault="005E7846">
            <w:pPr>
              <w:overflowPunct/>
              <w:autoSpaceDE/>
              <w:autoSpaceDN/>
              <w:adjustRightInd/>
              <w:textAlignment w:val="auto"/>
              <w:rPr>
                <w:rFonts w:ascii="Arial" w:hAnsi="Arial" w:cs="Arial"/>
                <w:b/>
                <w:color w:val="000000"/>
                <w:sz w:val="18"/>
                <w:szCs w:val="18"/>
              </w:rPr>
            </w:pPr>
            <w:r>
              <w:rPr>
                <w:rFonts w:ascii="Arial" w:hAnsi="Arial" w:cs="Arial"/>
                <w:color w:val="000000"/>
                <w:sz w:val="18"/>
                <w:szCs w:val="18"/>
              </w:rPr>
              <w:t>166.999,33</w:t>
            </w:r>
          </w:p>
        </w:tc>
        <w:tc>
          <w:tcPr>
            <w:tcW w:w="625" w:type="pct"/>
            <w:tcBorders>
              <w:top w:val="single" w:color="auto" w:sz="4" w:space="0"/>
              <w:left w:val="single" w:color="auto" w:sz="4" w:space="0"/>
              <w:bottom w:val="single" w:color="auto" w:sz="4" w:space="0"/>
              <w:right w:val="single" w:color="auto" w:sz="4" w:space="0"/>
            </w:tcBorders>
            <w:vAlign w:val="center"/>
          </w:tcPr>
          <w:p w:rsidRPr="003B40B3" w:rsidR="005E7846" w:rsidP="000174B0" w:rsidRDefault="005E7846">
            <w:pPr>
              <w:overflowPunct/>
              <w:autoSpaceDE/>
              <w:autoSpaceDN/>
              <w:adjustRightInd/>
              <w:textAlignment w:val="auto"/>
              <w:rPr>
                <w:rFonts w:ascii="Arial" w:hAnsi="Arial" w:cs="Arial"/>
                <w:color w:val="000000"/>
                <w:sz w:val="18"/>
                <w:szCs w:val="18"/>
              </w:rPr>
            </w:pPr>
          </w:p>
        </w:tc>
      </w:tr>
    </w:tbl>
    <w:p w:rsidRPr="00C56C68" w:rsidR="005E7846" w:rsidP="00DE4A16" w:rsidRDefault="005E7846">
      <w:pPr>
        <w:pStyle w:val="Odlomakpopisa"/>
        <w:ind w:left="1080"/>
        <w:rPr>
          <w:sz w:val="24"/>
          <w:szCs w:val="24"/>
        </w:rPr>
      </w:pPr>
    </w:p>
    <w:p w:rsidRPr="007B751E" w:rsidR="007B751E" w:rsidP="007B751E" w:rsidRDefault="007B751E">
      <w:pPr>
        <w:overflowPunct/>
        <w:autoSpaceDE/>
        <w:autoSpaceDN/>
        <w:adjustRightInd/>
        <w:textAlignment w:val="auto"/>
        <w:rPr>
          <w:sz w:val="24"/>
          <w:szCs w:val="24"/>
        </w:rPr>
      </w:pPr>
    </w:p>
    <w:p w:rsidRPr="00B861DE" w:rsidR="007C0288" w:rsidP="00B861DE" w:rsidRDefault="007C0288">
      <w:pPr>
        <w:rPr>
          <w:rFonts w:ascii="Arial" w:hAnsi="Arial" w:cs="Arial"/>
          <w:bCs/>
          <w:color w:val="000000"/>
          <w:sz w:val="24"/>
          <w:szCs w:val="24"/>
        </w:rPr>
      </w:pPr>
    </w:p>
    <w:p w:rsidRPr="001C716F" w:rsidR="000857AF" w:rsidP="001C716F" w:rsidRDefault="000857AF">
      <w:pPr>
        <w:ind w:firstLine="720"/>
        <w:jc w:val="both"/>
        <w:rPr>
          <w:rFonts w:ascii="Arial" w:hAnsi="Arial" w:cs="Arial"/>
          <w:sz w:val="24"/>
          <w:szCs w:val="24"/>
        </w:rPr>
      </w:pPr>
      <w:r w:rsidRPr="001C716F">
        <w:rPr>
          <w:rFonts w:ascii="Arial" w:hAnsi="Arial" w:cs="Arial"/>
          <w:sz w:val="24"/>
          <w:szCs w:val="24"/>
        </w:rPr>
        <w:t>S obzirom da su ispitane sve prijavljene tražbine, sud izjavljuje da će rješenje o tome u kojem iznosu i u ko</w:t>
      </w:r>
      <w:r w:rsidRPr="001C716F" w:rsidR="00A51DA6">
        <w:rPr>
          <w:rFonts w:ascii="Arial" w:hAnsi="Arial" w:cs="Arial"/>
          <w:sz w:val="24"/>
          <w:szCs w:val="24"/>
        </w:rPr>
        <w:t xml:space="preserve">jem isplatnom redu su utvrđene </w:t>
      </w:r>
      <w:r w:rsidRPr="001C716F">
        <w:rPr>
          <w:rFonts w:ascii="Arial" w:hAnsi="Arial" w:cs="Arial"/>
          <w:sz w:val="24"/>
          <w:szCs w:val="24"/>
        </w:rPr>
        <w:t>biti objavljeno na e-oglasnoj ploči suda.</w:t>
      </w:r>
    </w:p>
    <w:p w:rsidR="000857AF" w:rsidP="001C716F" w:rsidRDefault="00E75613">
      <w:pPr>
        <w:ind w:firstLine="720"/>
        <w:jc w:val="both"/>
        <w:rPr>
          <w:rFonts w:ascii="Arial" w:hAnsi="Arial" w:cs="Arial"/>
          <w:bCs/>
          <w:sz w:val="24"/>
          <w:szCs w:val="24"/>
        </w:rPr>
      </w:pPr>
      <w:r w:rsidRPr="001C716F">
        <w:rPr>
          <w:rFonts w:ascii="Arial" w:hAnsi="Arial" w:cs="Arial"/>
          <w:bCs/>
          <w:sz w:val="24"/>
          <w:szCs w:val="24"/>
        </w:rPr>
        <w:t>Sud</w:t>
      </w:r>
      <w:r w:rsidRPr="001C716F" w:rsidR="000857AF">
        <w:rPr>
          <w:rFonts w:ascii="Arial" w:hAnsi="Arial" w:cs="Arial"/>
          <w:bCs/>
          <w:sz w:val="24"/>
          <w:szCs w:val="24"/>
        </w:rPr>
        <w:t xml:space="preserve"> objavljuje da se u tablici navedene tražbine stečajnih vjerovnika smatraju utvrđenim  i razvrstavaju u</w:t>
      </w:r>
      <w:r w:rsidRPr="001C716F" w:rsidR="002742D9">
        <w:rPr>
          <w:rFonts w:ascii="Arial" w:hAnsi="Arial" w:cs="Arial"/>
          <w:bCs/>
          <w:sz w:val="24"/>
          <w:szCs w:val="24"/>
        </w:rPr>
        <w:t xml:space="preserve"> </w:t>
      </w:r>
      <w:r w:rsidRPr="001C716F" w:rsidR="00E84D5F">
        <w:rPr>
          <w:rFonts w:ascii="Arial" w:hAnsi="Arial" w:cs="Arial"/>
          <w:bCs/>
          <w:sz w:val="24"/>
          <w:szCs w:val="24"/>
        </w:rPr>
        <w:t xml:space="preserve"> </w:t>
      </w:r>
      <w:r w:rsidR="000014CE">
        <w:rPr>
          <w:rFonts w:ascii="Arial" w:hAnsi="Arial" w:cs="Arial"/>
          <w:bCs/>
          <w:sz w:val="24"/>
          <w:szCs w:val="24"/>
        </w:rPr>
        <w:t xml:space="preserve">I i </w:t>
      </w:r>
      <w:r w:rsidRPr="001C716F" w:rsidR="0035768A">
        <w:rPr>
          <w:rFonts w:ascii="Arial" w:hAnsi="Arial" w:cs="Arial"/>
          <w:bCs/>
          <w:sz w:val="24"/>
          <w:szCs w:val="24"/>
        </w:rPr>
        <w:t xml:space="preserve"> </w:t>
      </w:r>
      <w:r w:rsidRPr="001C716F" w:rsidR="000857AF">
        <w:rPr>
          <w:rFonts w:ascii="Arial" w:hAnsi="Arial" w:cs="Arial"/>
          <w:bCs/>
          <w:sz w:val="24"/>
          <w:szCs w:val="24"/>
        </w:rPr>
        <w:t xml:space="preserve"> II</w:t>
      </w:r>
      <w:r w:rsidRPr="001C716F" w:rsidR="00867982">
        <w:rPr>
          <w:rFonts w:ascii="Arial" w:hAnsi="Arial" w:cs="Arial"/>
          <w:bCs/>
          <w:sz w:val="24"/>
          <w:szCs w:val="24"/>
        </w:rPr>
        <w:t>.</w:t>
      </w:r>
      <w:r w:rsidRPr="001C716F" w:rsidR="000857AF">
        <w:rPr>
          <w:rFonts w:ascii="Arial" w:hAnsi="Arial" w:cs="Arial"/>
          <w:bCs/>
          <w:sz w:val="24"/>
          <w:szCs w:val="24"/>
        </w:rPr>
        <w:t xml:space="preserve"> viši isplatni red.</w:t>
      </w:r>
    </w:p>
    <w:p w:rsidRPr="001C716F" w:rsidR="00BF2334" w:rsidP="000B3A4F" w:rsidRDefault="00BF2334">
      <w:pPr>
        <w:jc w:val="both"/>
        <w:rPr>
          <w:rFonts w:ascii="Arial" w:hAnsi="Arial" w:cs="Arial"/>
          <w:bCs/>
          <w:sz w:val="24"/>
          <w:szCs w:val="24"/>
        </w:rPr>
      </w:pPr>
    </w:p>
    <w:p w:rsidR="000857AF" w:rsidP="000857AF" w:rsidRDefault="000857AF">
      <w:pPr>
        <w:numPr>
          <w:ilvl w:val="12"/>
          <w:numId w:val="0"/>
        </w:numPr>
        <w:ind w:firstLine="720"/>
        <w:jc w:val="both"/>
        <w:rPr>
          <w:rFonts w:ascii="Arial" w:hAnsi="Arial" w:cs="Arial"/>
          <w:bCs/>
          <w:sz w:val="24"/>
          <w:szCs w:val="24"/>
        </w:rPr>
      </w:pPr>
      <w:r w:rsidRPr="001C716F">
        <w:rPr>
          <w:rFonts w:ascii="Arial" w:hAnsi="Arial" w:cs="Arial"/>
          <w:bCs/>
          <w:sz w:val="24"/>
          <w:szCs w:val="24"/>
        </w:rPr>
        <w:t xml:space="preserve">Stečajni upravitelj ističe kako </w:t>
      </w:r>
      <w:r w:rsidR="00823271">
        <w:rPr>
          <w:rFonts w:ascii="Arial" w:hAnsi="Arial" w:cs="Arial"/>
          <w:bCs/>
          <w:sz w:val="24"/>
          <w:szCs w:val="24"/>
        </w:rPr>
        <w:t xml:space="preserve">ne </w:t>
      </w:r>
      <w:r w:rsidRPr="001C716F" w:rsidR="00700A21">
        <w:rPr>
          <w:rFonts w:ascii="Arial" w:hAnsi="Arial" w:cs="Arial"/>
          <w:bCs/>
          <w:sz w:val="24"/>
          <w:szCs w:val="24"/>
        </w:rPr>
        <w:t>postoje</w:t>
      </w:r>
      <w:r w:rsidRPr="001C716F" w:rsidR="00963EC3">
        <w:rPr>
          <w:rFonts w:ascii="Arial" w:hAnsi="Arial" w:cs="Arial"/>
          <w:bCs/>
          <w:sz w:val="24"/>
          <w:szCs w:val="24"/>
        </w:rPr>
        <w:t xml:space="preserve"> </w:t>
      </w:r>
      <w:r w:rsidRPr="001C716F" w:rsidR="00700A21">
        <w:rPr>
          <w:rFonts w:ascii="Arial" w:hAnsi="Arial" w:cs="Arial"/>
          <w:bCs/>
          <w:sz w:val="24"/>
          <w:szCs w:val="24"/>
        </w:rPr>
        <w:t>razlučna</w:t>
      </w:r>
      <w:r w:rsidR="00823271">
        <w:rPr>
          <w:rFonts w:ascii="Arial" w:hAnsi="Arial" w:cs="Arial"/>
          <w:bCs/>
          <w:sz w:val="24"/>
          <w:szCs w:val="24"/>
        </w:rPr>
        <w:t xml:space="preserve"> prava.</w:t>
      </w:r>
    </w:p>
    <w:p w:rsidRPr="001C716F" w:rsidR="000857AF" w:rsidP="000857AF" w:rsidRDefault="000857AF">
      <w:pPr>
        <w:numPr>
          <w:ilvl w:val="12"/>
          <w:numId w:val="0"/>
        </w:numPr>
        <w:jc w:val="both"/>
        <w:rPr>
          <w:rFonts w:ascii="Arial" w:hAnsi="Arial" w:cs="Arial"/>
          <w:bCs/>
          <w:sz w:val="24"/>
          <w:szCs w:val="24"/>
        </w:rPr>
      </w:pPr>
    </w:p>
    <w:p w:rsidRPr="001C716F" w:rsidR="000857AF" w:rsidP="000857AF" w:rsidRDefault="000857AF">
      <w:pPr>
        <w:ind w:firstLine="720"/>
        <w:jc w:val="both"/>
        <w:rPr>
          <w:rFonts w:ascii="Arial" w:hAnsi="Arial" w:cs="Arial"/>
          <w:bCs/>
          <w:sz w:val="24"/>
          <w:szCs w:val="24"/>
        </w:rPr>
      </w:pPr>
      <w:r w:rsidRPr="001C716F">
        <w:rPr>
          <w:rFonts w:ascii="Arial" w:hAnsi="Arial" w:cs="Arial"/>
          <w:bCs/>
          <w:sz w:val="24"/>
          <w:szCs w:val="24"/>
        </w:rPr>
        <w:t>Ste</w:t>
      </w:r>
      <w:r w:rsidRPr="001C716F" w:rsidR="00FA4A4B">
        <w:rPr>
          <w:rFonts w:ascii="Arial" w:hAnsi="Arial" w:cs="Arial"/>
          <w:bCs/>
          <w:sz w:val="24"/>
          <w:szCs w:val="24"/>
        </w:rPr>
        <w:t xml:space="preserve">čajni upravitelj </w:t>
      </w:r>
      <w:r w:rsidRPr="001C716F" w:rsidR="00737A38">
        <w:rPr>
          <w:rFonts w:ascii="Arial" w:hAnsi="Arial" w:cs="Arial"/>
          <w:bCs/>
          <w:sz w:val="24"/>
          <w:szCs w:val="24"/>
        </w:rPr>
        <w:t xml:space="preserve">ističe kako </w:t>
      </w:r>
      <w:r w:rsidRPr="001C716F" w:rsidR="00FA4A4B">
        <w:rPr>
          <w:rFonts w:ascii="Arial" w:hAnsi="Arial" w:cs="Arial"/>
          <w:bCs/>
          <w:sz w:val="24"/>
          <w:szCs w:val="24"/>
        </w:rPr>
        <w:t>nema</w:t>
      </w:r>
      <w:r w:rsidRPr="001C716F" w:rsidR="00737A38">
        <w:rPr>
          <w:rFonts w:ascii="Arial" w:hAnsi="Arial" w:cs="Arial"/>
          <w:bCs/>
          <w:sz w:val="24"/>
          <w:szCs w:val="24"/>
        </w:rPr>
        <w:t xml:space="preserve"> izlučnih prava</w:t>
      </w:r>
      <w:r w:rsidRPr="001C716F" w:rsidR="00FA4A4B">
        <w:rPr>
          <w:rFonts w:ascii="Arial" w:hAnsi="Arial" w:cs="Arial"/>
          <w:bCs/>
          <w:sz w:val="24"/>
          <w:szCs w:val="24"/>
        </w:rPr>
        <w:t>.</w:t>
      </w:r>
    </w:p>
    <w:p w:rsidRPr="001C716F" w:rsidR="00EF29F3" w:rsidP="00F95C6D" w:rsidRDefault="00EF29F3">
      <w:pPr>
        <w:rPr>
          <w:rFonts w:ascii="Arial" w:hAnsi="Arial" w:cs="Arial"/>
          <w:bCs/>
          <w:sz w:val="24"/>
          <w:szCs w:val="24"/>
        </w:rPr>
      </w:pPr>
    </w:p>
    <w:p w:rsidRPr="001C716F" w:rsidR="00853FF6" w:rsidP="00C6522F" w:rsidRDefault="004A38B4">
      <w:pPr>
        <w:jc w:val="center"/>
        <w:rPr>
          <w:rFonts w:ascii="Arial" w:hAnsi="Arial" w:cs="Arial"/>
          <w:bCs/>
          <w:sz w:val="24"/>
          <w:szCs w:val="24"/>
        </w:rPr>
      </w:pPr>
      <w:r w:rsidRPr="001C716F">
        <w:rPr>
          <w:rFonts w:ascii="Arial" w:hAnsi="Arial" w:cs="Arial"/>
          <w:bCs/>
          <w:sz w:val="24"/>
          <w:szCs w:val="24"/>
        </w:rPr>
        <w:t>D</w:t>
      </w:r>
      <w:r w:rsidRPr="001C716F" w:rsidR="00853FF6">
        <w:rPr>
          <w:rFonts w:ascii="Arial" w:hAnsi="Arial" w:cs="Arial"/>
          <w:bCs/>
          <w:sz w:val="24"/>
          <w:szCs w:val="24"/>
        </w:rPr>
        <w:t>ovršeno u</w:t>
      </w:r>
      <w:r w:rsidR="00E807E7">
        <w:rPr>
          <w:rFonts w:ascii="Arial" w:hAnsi="Arial" w:cs="Arial"/>
          <w:bCs/>
          <w:sz w:val="24"/>
          <w:szCs w:val="24"/>
        </w:rPr>
        <w:t xml:space="preserve"> </w:t>
      </w:r>
      <w:r w:rsidR="00995298">
        <w:rPr>
          <w:rFonts w:ascii="Arial" w:hAnsi="Arial" w:cs="Arial"/>
          <w:bCs/>
          <w:sz w:val="24"/>
          <w:szCs w:val="24"/>
        </w:rPr>
        <w:t xml:space="preserve">09,39 </w:t>
      </w:r>
      <w:r w:rsidRPr="001C716F" w:rsidR="00862E38">
        <w:rPr>
          <w:rFonts w:ascii="Arial" w:hAnsi="Arial" w:cs="Arial"/>
          <w:bCs/>
          <w:sz w:val="24"/>
          <w:szCs w:val="24"/>
        </w:rPr>
        <w:t>sati</w:t>
      </w:r>
    </w:p>
    <w:p w:rsidRPr="001C716F" w:rsidR="00EC23C0" w:rsidP="00C62C16" w:rsidRDefault="00EC23C0">
      <w:pPr>
        <w:jc w:val="both"/>
        <w:rPr>
          <w:rFonts w:ascii="Arial" w:hAnsi="Arial" w:cs="Arial"/>
          <w:bCs/>
          <w:sz w:val="24"/>
          <w:szCs w:val="24"/>
        </w:rPr>
      </w:pPr>
    </w:p>
    <w:p w:rsidRPr="001C716F" w:rsidR="004079E2" w:rsidP="004079E2" w:rsidRDefault="004079E2">
      <w:pPr>
        <w:numPr>
          <w:ilvl w:val="12"/>
          <w:numId w:val="0"/>
        </w:numPr>
        <w:jc w:val="both"/>
        <w:rPr>
          <w:rFonts w:ascii="Arial" w:hAnsi="Arial" w:cs="Arial"/>
          <w:bCs/>
          <w:sz w:val="24"/>
          <w:szCs w:val="24"/>
        </w:rPr>
      </w:pPr>
      <w:r w:rsidRPr="001C716F">
        <w:rPr>
          <w:rFonts w:ascii="Arial" w:hAnsi="Arial" w:cs="Arial"/>
          <w:bCs/>
          <w:sz w:val="24"/>
          <w:szCs w:val="24"/>
        </w:rPr>
        <w:t>Na temelju odredbe čl. 130. st. 4. Stečajnog zakona, spajaju se ispitno i izvještajno ročište te se prelazi na:</w:t>
      </w:r>
    </w:p>
    <w:p w:rsidRPr="001C716F" w:rsidR="004079E2" w:rsidP="004079E2" w:rsidRDefault="004079E2">
      <w:pPr>
        <w:numPr>
          <w:ilvl w:val="12"/>
          <w:numId w:val="0"/>
        </w:numPr>
        <w:jc w:val="both"/>
        <w:rPr>
          <w:rFonts w:ascii="Arial" w:hAnsi="Arial" w:cs="Arial"/>
          <w:bCs/>
          <w:sz w:val="24"/>
          <w:szCs w:val="24"/>
        </w:rPr>
      </w:pP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SKUPŠTINU VJEROVNIKA S</w:t>
      </w:r>
    </w:p>
    <w:p w:rsidRPr="001C716F" w:rsidR="004079E2" w:rsidP="004079E2" w:rsidRDefault="004079E2">
      <w:pPr>
        <w:numPr>
          <w:ilvl w:val="12"/>
          <w:numId w:val="0"/>
        </w:numPr>
        <w:jc w:val="center"/>
        <w:rPr>
          <w:rFonts w:ascii="Arial" w:hAnsi="Arial" w:cs="Arial"/>
          <w:bCs/>
          <w:sz w:val="24"/>
          <w:szCs w:val="24"/>
        </w:rPr>
      </w:pPr>
      <w:r w:rsidRPr="001C716F">
        <w:rPr>
          <w:rFonts w:ascii="Arial" w:hAnsi="Arial" w:cs="Arial"/>
          <w:bCs/>
          <w:sz w:val="24"/>
          <w:szCs w:val="24"/>
        </w:rPr>
        <w:t>IZVJEŠTAJNOG ROČIŠTA</w:t>
      </w:r>
    </w:p>
    <w:p w:rsidRPr="001C716F" w:rsidR="004079E2" w:rsidP="004079E2" w:rsidRDefault="004079E2">
      <w:pPr>
        <w:numPr>
          <w:ilvl w:val="12"/>
          <w:numId w:val="0"/>
        </w:numPr>
        <w:jc w:val="both"/>
        <w:rPr>
          <w:rFonts w:ascii="Arial" w:hAnsi="Arial" w:cs="Arial"/>
          <w:bCs/>
          <w:sz w:val="24"/>
          <w:szCs w:val="24"/>
        </w:rPr>
      </w:pP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 xml:space="preserve">Utvrđuje se da su na izvještajnom ročištu nazočni vjerovnici koji su bili nazočni na ispitnom ročištu. </w:t>
      </w:r>
    </w:p>
    <w:p w:rsidRPr="001C716F" w:rsidR="004079E2" w:rsidP="001C716F" w:rsidRDefault="004079E2">
      <w:pPr>
        <w:ind w:firstLine="720"/>
        <w:jc w:val="both"/>
        <w:rPr>
          <w:rFonts w:ascii="Arial" w:hAnsi="Arial" w:cs="Arial"/>
          <w:sz w:val="24"/>
          <w:szCs w:val="24"/>
        </w:rPr>
      </w:pPr>
      <w:r w:rsidRPr="001C716F">
        <w:rPr>
          <w:rFonts w:ascii="Arial" w:hAnsi="Arial" w:cs="Arial"/>
          <w:sz w:val="24"/>
          <w:szCs w:val="24"/>
        </w:rPr>
        <w:t>Sudac otvara ročište i objavljuje da je predmet današnjeg izvještajnog ročišta (članak 227 SZ-a) donošenje odluka sukladno čl. 107. SZ-a.</w:t>
      </w:r>
    </w:p>
    <w:p w:rsidRPr="001C716F" w:rsidR="004079E2" w:rsidP="004079E2" w:rsidRDefault="004079E2">
      <w:pPr>
        <w:jc w:val="both"/>
        <w:rPr>
          <w:rFonts w:ascii="Arial" w:hAnsi="Arial" w:cs="Arial"/>
          <w:sz w:val="24"/>
          <w:szCs w:val="24"/>
        </w:rPr>
      </w:pPr>
      <w:r w:rsidRPr="001C716F">
        <w:rPr>
          <w:rFonts w:ascii="Arial" w:hAnsi="Arial" w:cs="Arial"/>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1C716F" w:rsidR="004079E2" w:rsidP="004079E2" w:rsidRDefault="004079E2">
      <w:pPr>
        <w:ind w:firstLine="720"/>
        <w:jc w:val="both"/>
        <w:rPr>
          <w:rFonts w:ascii="Arial" w:hAnsi="Arial" w:cs="Arial"/>
          <w:bCs/>
          <w:sz w:val="24"/>
          <w:szCs w:val="24"/>
        </w:rPr>
      </w:pPr>
      <w:r w:rsidRPr="001C716F">
        <w:rPr>
          <w:rFonts w:ascii="Arial" w:hAnsi="Arial" w:cs="Arial"/>
          <w:bCs/>
          <w:sz w:val="24"/>
          <w:szCs w:val="24"/>
        </w:rPr>
        <w:t>Stečajni upravitelj usmeno izlaže kao u svom pisanom izvješću, koje je sastavni dio ovog stečajnog spisa.</w:t>
      </w:r>
    </w:p>
    <w:p w:rsidRPr="00C608D2" w:rsidR="004079E2" w:rsidP="008A2C1D" w:rsidRDefault="00C608D2">
      <w:pPr>
        <w:rPr>
          <w:rFonts w:ascii="Arial" w:hAnsi="Arial" w:cs="Arial"/>
          <w:bCs/>
          <w:sz w:val="24"/>
          <w:szCs w:val="24"/>
        </w:rPr>
      </w:pPr>
      <w:r w:rsidRPr="00C608D2">
        <w:rPr>
          <w:rFonts w:ascii="Arial" w:hAnsi="Arial" w:cs="Arial"/>
          <w:color w:val="000000"/>
        </w:rPr>
        <w:br/>
      </w:r>
      <w:r w:rsidRPr="00C608D2">
        <w:rPr>
          <w:rFonts w:ascii="Arial" w:hAnsi="Arial" w:cs="Arial"/>
          <w:bCs/>
          <w:color w:val="000000"/>
          <w:sz w:val="24"/>
          <w:szCs w:val="24"/>
        </w:rPr>
        <w:t>I)</w:t>
      </w:r>
      <w:r>
        <w:rPr>
          <w:rFonts w:ascii="Arial" w:hAnsi="Arial" w:cs="Arial"/>
          <w:b/>
          <w:bCs/>
          <w:color w:val="000000"/>
        </w:rPr>
        <w:t xml:space="preserve"> </w:t>
      </w:r>
      <w:r w:rsidRPr="00C608D2">
        <w:rPr>
          <w:rFonts w:ascii="Arial" w:hAnsi="Arial" w:cs="Arial"/>
          <w:color w:val="000000"/>
          <w:sz w:val="24"/>
          <w:szCs w:val="24"/>
        </w:rPr>
        <w:t>Trgovački sud u Zagrebu donio je dana 15.07.2021.g. rješenje o nastavku stečajnog postupka nad</w:t>
      </w:r>
      <w:r>
        <w:rPr>
          <w:rFonts w:ascii="Arial" w:hAnsi="Arial" w:cs="Arial"/>
          <w:color w:val="000000"/>
        </w:rPr>
        <w:t xml:space="preserve"> </w:t>
      </w:r>
      <w:r w:rsidRPr="00C608D2">
        <w:rPr>
          <w:rFonts w:ascii="Arial" w:hAnsi="Arial" w:cs="Arial"/>
          <w:color w:val="000000"/>
          <w:sz w:val="24"/>
          <w:szCs w:val="24"/>
        </w:rPr>
        <w:t>dužnikom Stečajna masa iza VIGRA PROJEKT d.o.o. u stečaju, Ivanec, Jezerski put 26,</w:t>
      </w:r>
      <w:r>
        <w:rPr>
          <w:rFonts w:ascii="Arial" w:hAnsi="Arial" w:cs="Arial"/>
          <w:color w:val="000000"/>
        </w:rPr>
        <w:t xml:space="preserve"> </w:t>
      </w:r>
      <w:r w:rsidRPr="00C608D2">
        <w:rPr>
          <w:rFonts w:ascii="Arial" w:hAnsi="Arial" w:cs="Arial"/>
          <w:color w:val="000000"/>
          <w:sz w:val="24"/>
          <w:szCs w:val="24"/>
        </w:rPr>
        <w:t>OIB:86632617410, radi naknadne diobe, pozvao je vjerovnike na prijavu tražbina te zakazao ispitno</w:t>
      </w:r>
      <w:r>
        <w:rPr>
          <w:rFonts w:ascii="Arial" w:hAnsi="Arial" w:cs="Arial"/>
          <w:color w:val="000000"/>
        </w:rPr>
        <w:t xml:space="preserve"> </w:t>
      </w:r>
      <w:r w:rsidRPr="00C608D2">
        <w:rPr>
          <w:rFonts w:ascii="Arial" w:hAnsi="Arial" w:cs="Arial"/>
          <w:color w:val="000000"/>
          <w:sz w:val="24"/>
          <w:szCs w:val="24"/>
        </w:rPr>
        <w:t>i izvještajno ročište.</w:t>
      </w:r>
      <w:r w:rsidRPr="00C608D2">
        <w:rPr>
          <w:rFonts w:ascii="Arial" w:hAnsi="Arial" w:cs="Arial"/>
          <w:color w:val="000000"/>
        </w:rPr>
        <w:br/>
      </w:r>
      <w:r w:rsidRPr="00C608D2">
        <w:rPr>
          <w:rFonts w:ascii="Arial" w:hAnsi="Arial" w:cs="Arial"/>
          <w:color w:val="000000"/>
          <w:sz w:val="24"/>
          <w:szCs w:val="24"/>
        </w:rPr>
        <w:t>Prije toga, proveden je i skraćeni stečajnog postupka nad dužnikom VIGRA PROJEKT d.o.o. Zagreb,</w:t>
      </w:r>
      <w:r>
        <w:rPr>
          <w:rFonts w:ascii="Arial" w:hAnsi="Arial" w:cs="Arial"/>
          <w:color w:val="000000"/>
        </w:rPr>
        <w:t xml:space="preserve"> </w:t>
      </w:r>
      <w:r w:rsidRPr="00C608D2">
        <w:rPr>
          <w:rFonts w:ascii="Arial" w:hAnsi="Arial" w:cs="Arial"/>
          <w:color w:val="000000"/>
          <w:sz w:val="24"/>
          <w:szCs w:val="24"/>
        </w:rPr>
        <w:t>Viktora cara Emina 14, OIB:50857256139 a, te je gornji sud, nakon provođenja potrebnog</w:t>
      </w:r>
      <w:r>
        <w:rPr>
          <w:rFonts w:ascii="Arial" w:hAnsi="Arial" w:cs="Arial"/>
          <w:color w:val="000000"/>
        </w:rPr>
        <w:t xml:space="preserve"> </w:t>
      </w:r>
      <w:r w:rsidRPr="00C608D2">
        <w:rPr>
          <w:rFonts w:ascii="Arial" w:hAnsi="Arial" w:cs="Arial"/>
          <w:color w:val="000000"/>
          <w:sz w:val="24"/>
          <w:szCs w:val="24"/>
        </w:rPr>
        <w:t>postupka, dana 17. lipnja 2016.g. donio rješenje o otvaranju i istovremenom zaključenju skraćenog</w:t>
      </w:r>
      <w:r>
        <w:rPr>
          <w:rFonts w:ascii="Arial" w:hAnsi="Arial" w:cs="Arial"/>
          <w:color w:val="000000"/>
        </w:rPr>
        <w:t xml:space="preserve"> </w:t>
      </w:r>
      <w:r w:rsidRPr="00C608D2">
        <w:rPr>
          <w:rFonts w:ascii="Arial" w:hAnsi="Arial" w:cs="Arial"/>
          <w:color w:val="000000"/>
          <w:sz w:val="24"/>
          <w:szCs w:val="24"/>
        </w:rPr>
        <w:t>stečajnog postupka nad navedenim dužnikom, a nakon pravomoćnosti istog rješenja, navedeni je</w:t>
      </w:r>
      <w:r>
        <w:rPr>
          <w:rFonts w:ascii="Arial" w:hAnsi="Arial" w:cs="Arial"/>
          <w:color w:val="000000"/>
        </w:rPr>
        <w:t xml:space="preserve"> </w:t>
      </w:r>
      <w:r w:rsidRPr="00C608D2">
        <w:rPr>
          <w:rFonts w:ascii="Arial" w:hAnsi="Arial" w:cs="Arial"/>
          <w:color w:val="000000"/>
          <w:sz w:val="24"/>
          <w:szCs w:val="24"/>
        </w:rPr>
        <w:t>dužnik brisan i sudskog registra gornjeg suda.</w:t>
      </w:r>
      <w:r w:rsidRPr="00C608D2">
        <w:rPr>
          <w:rFonts w:ascii="Arial" w:hAnsi="Arial" w:cs="Arial"/>
          <w:color w:val="000000"/>
        </w:rPr>
        <w:br/>
      </w:r>
      <w:r w:rsidRPr="00C608D2">
        <w:rPr>
          <w:rFonts w:ascii="Arial" w:hAnsi="Arial" w:cs="Arial"/>
          <w:bCs/>
          <w:color w:val="000000"/>
          <w:sz w:val="24"/>
          <w:szCs w:val="24"/>
        </w:rPr>
        <w:t>II)</w:t>
      </w:r>
      <w:r>
        <w:rPr>
          <w:rFonts w:ascii="Arial" w:hAnsi="Arial" w:cs="Arial"/>
          <w:b/>
          <w:bCs/>
          <w:color w:val="000000"/>
        </w:rPr>
        <w:t xml:space="preserve"> </w:t>
      </w:r>
      <w:r w:rsidRPr="00C608D2">
        <w:rPr>
          <w:rFonts w:ascii="Arial" w:hAnsi="Arial" w:cs="Arial"/>
          <w:color w:val="000000"/>
          <w:sz w:val="24"/>
          <w:szCs w:val="24"/>
        </w:rPr>
        <w:t>Prijedlog za nastavak ovog stečajnog postupka podnio sam iz razloga što mi se u listopadu 2019.g.,</w:t>
      </w:r>
      <w:r>
        <w:rPr>
          <w:rFonts w:ascii="Arial" w:hAnsi="Arial" w:cs="Arial"/>
          <w:color w:val="000000"/>
        </w:rPr>
        <w:t xml:space="preserve"> </w:t>
      </w:r>
      <w:r w:rsidRPr="00C608D2">
        <w:rPr>
          <w:rFonts w:ascii="Arial" w:hAnsi="Arial" w:cs="Arial"/>
          <w:color w:val="000000"/>
          <w:sz w:val="24"/>
          <w:szCs w:val="24"/>
        </w:rPr>
        <w:t>javio g. Ranko Tomašić, bivša ovlaštena osoba i jedini osnivač brisanog društva VIGRA PROJEKT</w:t>
      </w:r>
      <w:r>
        <w:rPr>
          <w:rFonts w:ascii="Arial" w:hAnsi="Arial" w:cs="Arial"/>
          <w:color w:val="000000"/>
        </w:rPr>
        <w:t xml:space="preserve"> </w:t>
      </w:r>
      <w:r w:rsidRPr="00C608D2">
        <w:rPr>
          <w:rFonts w:ascii="Arial" w:hAnsi="Arial" w:cs="Arial"/>
          <w:color w:val="000000"/>
          <w:sz w:val="24"/>
          <w:szCs w:val="24"/>
        </w:rPr>
        <w:t>d.o.o., te me obavijestio da je u tijeku ovršni postupak pred Općinskim građanskim sudom u</w:t>
      </w:r>
      <w:r>
        <w:rPr>
          <w:rFonts w:ascii="Arial" w:hAnsi="Arial" w:cs="Arial"/>
          <w:color w:val="000000"/>
        </w:rPr>
        <w:t xml:space="preserve"> </w:t>
      </w:r>
      <w:r w:rsidRPr="00C608D2">
        <w:rPr>
          <w:rFonts w:ascii="Arial" w:hAnsi="Arial" w:cs="Arial"/>
          <w:color w:val="000000"/>
          <w:sz w:val="24"/>
          <w:szCs w:val="24"/>
        </w:rPr>
        <w:t>Zagrebu, poslovni broj 10 Ovr-409/17., gdje je brisani dužnik jedna od stranaka u postupku na</w:t>
      </w:r>
      <w:r>
        <w:rPr>
          <w:rFonts w:ascii="Arial" w:hAnsi="Arial" w:cs="Arial"/>
          <w:color w:val="000000"/>
        </w:rPr>
        <w:t xml:space="preserve"> </w:t>
      </w:r>
      <w:r w:rsidRPr="00C608D2">
        <w:rPr>
          <w:rFonts w:ascii="Arial" w:hAnsi="Arial" w:cs="Arial"/>
          <w:color w:val="000000"/>
          <w:sz w:val="24"/>
          <w:szCs w:val="24"/>
        </w:rPr>
        <w:t>strani ovrhovoditelja, te da se ovršni postupak vodi protiv ovršenika Maslač Slavena iz Zagreba,</w:t>
      </w:r>
      <w:r w:rsidR="00C73AF4">
        <w:rPr>
          <w:rFonts w:ascii="Arial" w:hAnsi="Arial" w:cs="Arial"/>
          <w:color w:val="000000"/>
        </w:rPr>
        <w:t xml:space="preserve"> </w:t>
      </w:r>
      <w:r w:rsidRPr="00C608D2">
        <w:rPr>
          <w:rFonts w:ascii="Arial" w:hAnsi="Arial" w:cs="Arial"/>
          <w:color w:val="000000"/>
          <w:sz w:val="24"/>
          <w:szCs w:val="24"/>
        </w:rPr>
        <w:t xml:space="preserve">Barutanski jarak 141 i </w:t>
      </w:r>
      <w:r w:rsidRPr="00C608D2">
        <w:rPr>
          <w:rFonts w:ascii="Arial" w:hAnsi="Arial" w:cs="Arial"/>
          <w:color w:val="000000"/>
          <w:sz w:val="24"/>
          <w:szCs w:val="24"/>
        </w:rPr>
        <w:lastRenderedPageBreak/>
        <w:t>to na 1/2 suvlasničkog dijela nekretnine ovršenika Maslač Slavena upisane u</w:t>
      </w:r>
      <w:r w:rsidRPr="00C608D2">
        <w:rPr>
          <w:rFonts w:ascii="Arial" w:hAnsi="Arial" w:cs="Arial"/>
          <w:color w:val="000000"/>
        </w:rPr>
        <w:br/>
      </w:r>
      <w:r w:rsidRPr="00C608D2">
        <w:rPr>
          <w:rFonts w:ascii="Arial" w:hAnsi="Arial" w:cs="Arial"/>
          <w:color w:val="000000"/>
          <w:sz w:val="24"/>
          <w:szCs w:val="24"/>
        </w:rPr>
        <w:t>čkbr. 7933/6, kuća u Zagrebu, Barutanski jarak 141, tlocrtne površine 66m2 i dvorište, upisana u</w:t>
      </w:r>
      <w:r w:rsidR="00C73AF4">
        <w:rPr>
          <w:rFonts w:ascii="Arial" w:hAnsi="Arial" w:cs="Arial"/>
          <w:color w:val="000000"/>
        </w:rPr>
        <w:t xml:space="preserve"> </w:t>
      </w:r>
      <w:r w:rsidRPr="00C608D2">
        <w:rPr>
          <w:rFonts w:ascii="Arial" w:hAnsi="Arial" w:cs="Arial"/>
          <w:color w:val="000000"/>
          <w:sz w:val="24"/>
          <w:szCs w:val="24"/>
        </w:rPr>
        <w:t>zkul. 22645 k.o. Zagreb.</w:t>
      </w:r>
      <w:r w:rsidRPr="00C608D2">
        <w:rPr>
          <w:rFonts w:ascii="Arial" w:hAnsi="Arial" w:cs="Arial"/>
          <w:color w:val="000000"/>
        </w:rPr>
        <w:br/>
      </w:r>
      <w:r w:rsidRPr="00C608D2">
        <w:rPr>
          <w:rFonts w:ascii="Arial" w:hAnsi="Arial" w:cs="Arial"/>
          <w:color w:val="000000"/>
          <w:sz w:val="24"/>
          <w:szCs w:val="24"/>
        </w:rPr>
        <w:t>No, obavijestio me da je navedeni sud svojim rješenjem od 15. svibnja 2018.g. obustavio navedeni</w:t>
      </w:r>
      <w:r w:rsidR="00C73AF4">
        <w:rPr>
          <w:rFonts w:ascii="Arial" w:hAnsi="Arial" w:cs="Arial"/>
          <w:color w:val="000000"/>
        </w:rPr>
        <w:t xml:space="preserve"> </w:t>
      </w:r>
      <w:r w:rsidRPr="00C608D2">
        <w:rPr>
          <w:rFonts w:ascii="Arial" w:hAnsi="Arial" w:cs="Arial"/>
          <w:color w:val="000000"/>
          <w:sz w:val="24"/>
          <w:szCs w:val="24"/>
        </w:rPr>
        <w:t>ovršni postupak u odnosu na dužnika VIGRA PROJEKT d.o.o., s obzirom da je navedeni sud utvrdio</w:t>
      </w:r>
      <w:r w:rsidR="00C73AF4">
        <w:rPr>
          <w:rFonts w:ascii="Arial" w:hAnsi="Arial" w:cs="Arial"/>
          <w:color w:val="000000"/>
        </w:rPr>
        <w:t xml:space="preserve"> </w:t>
      </w:r>
      <w:r w:rsidRPr="00C608D2">
        <w:rPr>
          <w:rFonts w:ascii="Arial" w:hAnsi="Arial" w:cs="Arial"/>
          <w:color w:val="000000"/>
          <w:sz w:val="24"/>
          <w:szCs w:val="24"/>
        </w:rPr>
        <w:t>da je dužnik VIGRA PROJEKT d.o.o. brisan iz sudskog registra.</w:t>
      </w:r>
      <w:r w:rsidRPr="00C608D2">
        <w:rPr>
          <w:rFonts w:ascii="Arial" w:hAnsi="Arial" w:cs="Arial"/>
          <w:color w:val="000000"/>
        </w:rPr>
        <w:br/>
      </w:r>
      <w:r w:rsidRPr="00C608D2">
        <w:rPr>
          <w:rFonts w:ascii="Arial" w:hAnsi="Arial" w:cs="Arial"/>
          <w:color w:val="000000"/>
          <w:sz w:val="24"/>
          <w:szCs w:val="24"/>
        </w:rPr>
        <w:t>G. Tomašić mi je rekao da postoje realne šanse da dužnik VIGRA PROJEKT d.o.o. u tom ovršnom</w:t>
      </w:r>
      <w:r w:rsidR="00C73AF4">
        <w:rPr>
          <w:rFonts w:ascii="Arial" w:hAnsi="Arial" w:cs="Arial"/>
          <w:color w:val="000000"/>
        </w:rPr>
        <w:t xml:space="preserve"> </w:t>
      </w:r>
      <w:r w:rsidRPr="00C608D2">
        <w:rPr>
          <w:rFonts w:ascii="Arial" w:hAnsi="Arial" w:cs="Arial"/>
          <w:color w:val="000000"/>
          <w:sz w:val="24"/>
          <w:szCs w:val="24"/>
        </w:rPr>
        <w:t>postupku ostvari određena novčana sredstva.</w:t>
      </w:r>
      <w:r w:rsidRPr="00C608D2">
        <w:rPr>
          <w:rFonts w:ascii="Arial" w:hAnsi="Arial" w:cs="Arial"/>
          <w:color w:val="000000"/>
        </w:rPr>
        <w:br/>
      </w:r>
      <w:r w:rsidRPr="00C608D2">
        <w:rPr>
          <w:rFonts w:ascii="Arial" w:hAnsi="Arial" w:cs="Arial"/>
          <w:color w:val="000000"/>
          <w:sz w:val="24"/>
          <w:szCs w:val="24"/>
        </w:rPr>
        <w:t>Nakon navedenog razgovora, zatražio sam od OGS u Zagrebu da mi dostave rješenje o obustavi</w:t>
      </w:r>
      <w:r w:rsidR="00C73AF4">
        <w:rPr>
          <w:rFonts w:ascii="Arial" w:hAnsi="Arial" w:cs="Arial"/>
          <w:color w:val="000000"/>
        </w:rPr>
        <w:t xml:space="preserve"> </w:t>
      </w:r>
      <w:r w:rsidRPr="00C608D2">
        <w:rPr>
          <w:rFonts w:ascii="Arial" w:hAnsi="Arial" w:cs="Arial"/>
          <w:color w:val="000000"/>
          <w:sz w:val="24"/>
          <w:szCs w:val="24"/>
        </w:rPr>
        <w:t>ovršnog postupka u odnosu na brisanog dužnika što mi je isti i dostavio dana 13.11.2019.g.</w:t>
      </w:r>
      <w:r w:rsidRPr="00C608D2">
        <w:rPr>
          <w:rFonts w:ascii="Arial" w:hAnsi="Arial" w:cs="Arial"/>
          <w:color w:val="000000"/>
        </w:rPr>
        <w:br/>
      </w:r>
      <w:r w:rsidRPr="00C608D2">
        <w:rPr>
          <w:rFonts w:ascii="Arial" w:hAnsi="Arial" w:cs="Arial"/>
          <w:color w:val="000000"/>
          <w:sz w:val="24"/>
          <w:szCs w:val="24"/>
        </w:rPr>
        <w:t>Nakon toga, pozivajući se na odredbe članaka 132. i 133. Stečajnog zakona, uputio sam žalbu na</w:t>
      </w:r>
      <w:r w:rsidR="00C73AF4">
        <w:rPr>
          <w:rFonts w:ascii="Arial" w:hAnsi="Arial" w:cs="Arial"/>
          <w:color w:val="000000"/>
        </w:rPr>
        <w:t xml:space="preserve"> </w:t>
      </w:r>
      <w:r w:rsidRPr="00C608D2">
        <w:rPr>
          <w:rFonts w:ascii="Arial" w:hAnsi="Arial" w:cs="Arial"/>
          <w:color w:val="000000"/>
          <w:sz w:val="24"/>
          <w:szCs w:val="24"/>
        </w:rPr>
        <w:t>dobiveno rješenje OGS u Zagrebu od 15. svibnja 2018.g. a o žalbi je rješavao Županijski sud u</w:t>
      </w:r>
      <w:r w:rsidR="00C73AF4">
        <w:rPr>
          <w:rFonts w:ascii="Arial" w:hAnsi="Arial" w:cs="Arial"/>
          <w:color w:val="000000"/>
        </w:rPr>
        <w:t xml:space="preserve"> </w:t>
      </w:r>
      <w:r w:rsidRPr="00C608D2">
        <w:rPr>
          <w:rFonts w:ascii="Arial" w:hAnsi="Arial" w:cs="Arial"/>
          <w:color w:val="000000"/>
          <w:sz w:val="24"/>
          <w:szCs w:val="24"/>
        </w:rPr>
        <w:t>Dubrovniku te je donio rješenje kojim je uvažio moju žalbu te je ukinuto pobijano rješenje OGS u</w:t>
      </w:r>
      <w:r w:rsidR="00C73AF4">
        <w:rPr>
          <w:rFonts w:ascii="Arial" w:hAnsi="Arial" w:cs="Arial"/>
          <w:color w:val="000000"/>
        </w:rPr>
        <w:t xml:space="preserve"> </w:t>
      </w:r>
      <w:r w:rsidRPr="00C608D2">
        <w:rPr>
          <w:rFonts w:ascii="Arial" w:hAnsi="Arial" w:cs="Arial"/>
          <w:color w:val="000000"/>
          <w:sz w:val="24"/>
          <w:szCs w:val="24"/>
        </w:rPr>
        <w:t>Zagrebu u vraćeno prvostupanjskom sudu na ponovno odlučivanje.</w:t>
      </w:r>
      <w:r w:rsidRPr="00C608D2">
        <w:rPr>
          <w:rFonts w:ascii="Arial" w:hAnsi="Arial" w:cs="Arial"/>
        </w:rPr>
        <w:br/>
      </w:r>
      <w:r w:rsidRPr="00C608D2">
        <w:rPr>
          <w:rFonts w:ascii="Arial" w:hAnsi="Arial" w:cs="Arial"/>
          <w:color w:val="000000"/>
          <w:sz w:val="24"/>
          <w:szCs w:val="24"/>
        </w:rPr>
        <w:t>Nakon toga, OGS u Zagrebu me pozvao na preuzimanje navedenog postupka što sam i učinio. No,</w:t>
      </w:r>
      <w:r w:rsidR="00C73AF4">
        <w:rPr>
          <w:rFonts w:ascii="Arial" w:hAnsi="Arial" w:cs="Arial"/>
          <w:color w:val="000000"/>
        </w:rPr>
        <w:t xml:space="preserve"> </w:t>
      </w:r>
      <w:r w:rsidRPr="00C608D2">
        <w:rPr>
          <w:rFonts w:ascii="Arial" w:hAnsi="Arial" w:cs="Arial"/>
          <w:color w:val="000000"/>
          <w:sz w:val="24"/>
          <w:szCs w:val="24"/>
        </w:rPr>
        <w:t>nastavak postupka uvjetovao je registracijom Stečajne mase u sudskom registru.</w:t>
      </w:r>
      <w:r w:rsidRPr="00C608D2">
        <w:rPr>
          <w:rFonts w:ascii="Arial" w:hAnsi="Arial" w:cs="Arial"/>
          <w:color w:val="000000"/>
        </w:rPr>
        <w:br/>
      </w:r>
      <w:r w:rsidRPr="00C608D2">
        <w:rPr>
          <w:rFonts w:ascii="Arial" w:hAnsi="Arial" w:cs="Arial"/>
          <w:color w:val="000000"/>
          <w:sz w:val="24"/>
          <w:szCs w:val="24"/>
        </w:rPr>
        <w:t>Isto je učinjeno te očekujem idućih dana da se navedeni ovršni postupak nastavi.</w:t>
      </w:r>
      <w:r w:rsidRPr="00C608D2">
        <w:rPr>
          <w:rFonts w:ascii="Arial" w:hAnsi="Arial" w:cs="Arial"/>
          <w:color w:val="000000"/>
        </w:rPr>
        <w:br/>
      </w:r>
      <w:r w:rsidRPr="00C73AF4">
        <w:rPr>
          <w:rFonts w:ascii="Arial" w:hAnsi="Arial" w:cs="Arial"/>
          <w:bCs/>
          <w:color w:val="000000"/>
          <w:sz w:val="24"/>
          <w:szCs w:val="24"/>
        </w:rPr>
        <w:t>III)</w:t>
      </w:r>
      <w:r w:rsidR="00C73AF4">
        <w:rPr>
          <w:rFonts w:ascii="Arial" w:hAnsi="Arial" w:cs="Arial"/>
          <w:b/>
          <w:bCs/>
          <w:color w:val="000000"/>
        </w:rPr>
        <w:t xml:space="preserve"> </w:t>
      </w:r>
      <w:r w:rsidRPr="00C608D2">
        <w:rPr>
          <w:rFonts w:ascii="Arial" w:hAnsi="Arial" w:cs="Arial"/>
          <w:color w:val="000000"/>
          <w:sz w:val="24"/>
          <w:szCs w:val="24"/>
        </w:rPr>
        <w:t>U izvršenju svojih obveza, sastao sam se u Zagrebu sa g. Tomašićem od kojeg sam zatražio da mi</w:t>
      </w:r>
      <w:r w:rsidR="00C73AF4">
        <w:rPr>
          <w:rFonts w:ascii="Arial" w:hAnsi="Arial" w:cs="Arial"/>
          <w:color w:val="000000"/>
        </w:rPr>
        <w:t xml:space="preserve"> </w:t>
      </w:r>
      <w:r w:rsidRPr="00C608D2">
        <w:rPr>
          <w:rFonts w:ascii="Arial" w:hAnsi="Arial" w:cs="Arial"/>
          <w:color w:val="000000"/>
          <w:sz w:val="24"/>
          <w:szCs w:val="24"/>
        </w:rPr>
        <w:t>preda svu dokumentaciju vezanu uz navedeni ovršni postupak. Isti je to i učinio sa primjedbom da</w:t>
      </w:r>
      <w:r w:rsidR="00C73AF4">
        <w:rPr>
          <w:rFonts w:ascii="Arial" w:hAnsi="Arial" w:cs="Arial"/>
          <w:color w:val="000000"/>
        </w:rPr>
        <w:t xml:space="preserve"> </w:t>
      </w:r>
      <w:r w:rsidRPr="00C608D2">
        <w:rPr>
          <w:rFonts w:ascii="Arial" w:hAnsi="Arial" w:cs="Arial"/>
          <w:color w:val="000000"/>
          <w:sz w:val="24"/>
          <w:szCs w:val="24"/>
        </w:rPr>
        <w:t>mu je odvjetnik, koji je njega i brisanog stečajnog dužnika zastupao u tom ovršnom postupku,</w:t>
      </w:r>
      <w:r w:rsidR="00C73AF4">
        <w:rPr>
          <w:rFonts w:ascii="Arial" w:hAnsi="Arial" w:cs="Arial"/>
          <w:color w:val="000000"/>
        </w:rPr>
        <w:t xml:space="preserve"> </w:t>
      </w:r>
      <w:r w:rsidRPr="00C608D2">
        <w:rPr>
          <w:rFonts w:ascii="Arial" w:hAnsi="Arial" w:cs="Arial"/>
          <w:color w:val="000000"/>
          <w:sz w:val="24"/>
          <w:szCs w:val="24"/>
        </w:rPr>
        <w:t>otkazao punomoć.</w:t>
      </w:r>
      <w:r w:rsidRPr="00C608D2">
        <w:rPr>
          <w:rFonts w:ascii="Arial" w:hAnsi="Arial" w:cs="Arial"/>
          <w:color w:val="000000"/>
        </w:rPr>
        <w:br/>
      </w:r>
      <w:r w:rsidRPr="00C608D2">
        <w:rPr>
          <w:rFonts w:ascii="Arial" w:hAnsi="Arial" w:cs="Arial"/>
          <w:color w:val="000000"/>
          <w:sz w:val="24"/>
          <w:szCs w:val="24"/>
        </w:rPr>
        <w:t>Proučio sam preuzetu dokumentaciju te utvrdio da se radi o ovrsi na naprijed navedenom</w:t>
      </w:r>
      <w:r w:rsidR="00C73AF4">
        <w:rPr>
          <w:rFonts w:ascii="Arial" w:hAnsi="Arial" w:cs="Arial"/>
          <w:color w:val="000000"/>
        </w:rPr>
        <w:t xml:space="preserve"> </w:t>
      </w:r>
      <w:r w:rsidRPr="00C608D2">
        <w:rPr>
          <w:rFonts w:ascii="Arial" w:hAnsi="Arial" w:cs="Arial"/>
          <w:color w:val="000000"/>
          <w:sz w:val="24"/>
          <w:szCs w:val="24"/>
        </w:rPr>
        <w:t>idealnom dijelu nekretnina u vlasništvu ovršenika, jednoj polovini, a koja nekretnina se nalazi na</w:t>
      </w:r>
      <w:r w:rsidR="00C73AF4">
        <w:rPr>
          <w:rFonts w:ascii="Arial" w:hAnsi="Arial" w:cs="Arial"/>
          <w:color w:val="000000"/>
        </w:rPr>
        <w:t xml:space="preserve"> </w:t>
      </w:r>
      <w:r w:rsidRPr="00C608D2">
        <w:rPr>
          <w:rFonts w:ascii="Arial" w:hAnsi="Arial" w:cs="Arial"/>
          <w:color w:val="000000"/>
          <w:sz w:val="24"/>
          <w:szCs w:val="24"/>
        </w:rPr>
        <w:t>dobroj lokaciji u Zagrebu.</w:t>
      </w:r>
      <w:r w:rsidRPr="00C608D2">
        <w:rPr>
          <w:rFonts w:ascii="Arial" w:hAnsi="Arial" w:cs="Arial"/>
          <w:color w:val="000000"/>
        </w:rPr>
        <w:br/>
      </w:r>
      <w:r w:rsidRPr="00C608D2">
        <w:rPr>
          <w:rFonts w:ascii="Arial" w:hAnsi="Arial" w:cs="Arial"/>
          <w:color w:val="000000"/>
          <w:sz w:val="24"/>
          <w:szCs w:val="24"/>
        </w:rPr>
        <w:t>Po iskustvenoj procjeni stečajnog upravitelja i informacijama prikupljenim na javnim oglasnicima,</w:t>
      </w:r>
      <w:r w:rsidR="00C73AF4">
        <w:rPr>
          <w:rFonts w:ascii="Arial" w:hAnsi="Arial" w:cs="Arial"/>
          <w:color w:val="000000"/>
        </w:rPr>
        <w:t xml:space="preserve"> </w:t>
      </w:r>
      <w:r w:rsidRPr="00C608D2">
        <w:rPr>
          <w:rFonts w:ascii="Arial" w:hAnsi="Arial" w:cs="Arial"/>
          <w:color w:val="000000"/>
          <w:sz w:val="24"/>
          <w:szCs w:val="24"/>
        </w:rPr>
        <w:t>vrijednost te nekretnine bi iznosila oko 200.000,00 EUR-a, s time da bi jedna polovica vrijednosti</w:t>
      </w:r>
      <w:r w:rsidR="00C73AF4">
        <w:rPr>
          <w:rFonts w:ascii="Arial" w:hAnsi="Arial" w:cs="Arial"/>
          <w:color w:val="000000"/>
        </w:rPr>
        <w:t xml:space="preserve"> </w:t>
      </w:r>
      <w:r w:rsidRPr="00C608D2">
        <w:rPr>
          <w:rFonts w:ascii="Arial" w:hAnsi="Arial" w:cs="Arial"/>
          <w:color w:val="000000"/>
          <w:sz w:val="24"/>
          <w:szCs w:val="24"/>
        </w:rPr>
        <w:t>bila 100.000,00 EUR ili oko 750.000,00 kuna.</w:t>
      </w:r>
      <w:r w:rsidRPr="00C608D2">
        <w:rPr>
          <w:rFonts w:ascii="Arial" w:hAnsi="Arial" w:cs="Arial"/>
          <w:color w:val="000000"/>
        </w:rPr>
        <w:br/>
      </w:r>
      <w:r w:rsidRPr="00C608D2">
        <w:rPr>
          <w:rFonts w:ascii="Arial" w:hAnsi="Arial" w:cs="Arial"/>
          <w:color w:val="000000"/>
          <w:sz w:val="24"/>
          <w:szCs w:val="24"/>
        </w:rPr>
        <w:t>Ukupno potraživanje Stečajne mase prema ovršeniku bi u ovom trenutku iznosilo 3.631.823,00</w:t>
      </w:r>
      <w:r w:rsidR="00C73AF4">
        <w:rPr>
          <w:rFonts w:ascii="Arial" w:hAnsi="Arial" w:cs="Arial"/>
          <w:color w:val="000000"/>
        </w:rPr>
        <w:t xml:space="preserve"> </w:t>
      </w:r>
      <w:r w:rsidRPr="00C608D2">
        <w:rPr>
          <w:rFonts w:ascii="Arial" w:hAnsi="Arial" w:cs="Arial"/>
          <w:color w:val="000000"/>
          <w:sz w:val="24"/>
          <w:szCs w:val="24"/>
        </w:rPr>
        <w:t>kune, zajedno sa kamatama.</w:t>
      </w:r>
      <w:r w:rsidRPr="00C608D2">
        <w:rPr>
          <w:rFonts w:ascii="Arial" w:hAnsi="Arial" w:cs="Arial"/>
          <w:color w:val="000000"/>
        </w:rPr>
        <w:br/>
      </w:r>
      <w:r w:rsidRPr="00C608D2">
        <w:rPr>
          <w:rFonts w:ascii="Arial" w:hAnsi="Arial" w:cs="Arial"/>
          <w:color w:val="000000"/>
          <w:sz w:val="24"/>
          <w:szCs w:val="24"/>
        </w:rPr>
        <w:t>No, Stečajna masa dijeli svoj udio sa Rankom Tomašićem, s koji je ovrhovoditelj s jednakim</w:t>
      </w:r>
      <w:r w:rsidR="00C73AF4">
        <w:rPr>
          <w:rFonts w:ascii="Arial" w:hAnsi="Arial" w:cs="Arial"/>
          <w:color w:val="000000"/>
        </w:rPr>
        <w:t xml:space="preserve"> </w:t>
      </w:r>
      <w:r w:rsidRPr="00C608D2">
        <w:rPr>
          <w:rFonts w:ascii="Arial" w:hAnsi="Arial" w:cs="Arial"/>
          <w:color w:val="000000"/>
          <w:sz w:val="24"/>
          <w:szCs w:val="24"/>
        </w:rPr>
        <w:t>pravima, a isti u ovom trenutku potražuje iznos od 2.166.303,00 kune. Ako se stave u odnos oba</w:t>
      </w:r>
      <w:r w:rsidR="00C73AF4">
        <w:rPr>
          <w:rFonts w:ascii="Arial" w:hAnsi="Arial" w:cs="Arial"/>
          <w:color w:val="000000"/>
        </w:rPr>
        <w:t xml:space="preserve"> </w:t>
      </w:r>
      <w:r w:rsidRPr="00C608D2">
        <w:rPr>
          <w:rFonts w:ascii="Arial" w:hAnsi="Arial" w:cs="Arial"/>
          <w:color w:val="000000"/>
          <w:sz w:val="24"/>
          <w:szCs w:val="24"/>
        </w:rPr>
        <w:t>potraživanja potraživanje stečajne mase bi iznosilo oko 63,6% od ukupno naplaćene tražbine u</w:t>
      </w:r>
      <w:r w:rsidR="00C73AF4">
        <w:rPr>
          <w:rFonts w:ascii="Arial" w:hAnsi="Arial" w:cs="Arial"/>
          <w:color w:val="000000"/>
        </w:rPr>
        <w:t xml:space="preserve"> </w:t>
      </w:r>
      <w:r w:rsidRPr="00C608D2">
        <w:rPr>
          <w:rFonts w:ascii="Arial" w:hAnsi="Arial" w:cs="Arial"/>
          <w:color w:val="000000"/>
          <w:sz w:val="24"/>
          <w:szCs w:val="24"/>
        </w:rPr>
        <w:t>ovršnom postupku ili oko 470.000,00 kuna.</w:t>
      </w:r>
      <w:r w:rsidRPr="00C608D2">
        <w:rPr>
          <w:rFonts w:ascii="Arial" w:hAnsi="Arial" w:cs="Arial"/>
          <w:color w:val="000000"/>
        </w:rPr>
        <w:br/>
      </w:r>
      <w:r w:rsidRPr="00C608D2">
        <w:rPr>
          <w:rFonts w:ascii="Arial" w:hAnsi="Arial" w:cs="Arial"/>
          <w:color w:val="000000"/>
          <w:sz w:val="24"/>
          <w:szCs w:val="24"/>
        </w:rPr>
        <w:t>To sve ukoliko se ostvare naprijed navedene procjene.</w:t>
      </w:r>
      <w:r w:rsidRPr="00C608D2">
        <w:rPr>
          <w:rFonts w:ascii="Arial" w:hAnsi="Arial" w:cs="Arial"/>
          <w:color w:val="000000"/>
        </w:rPr>
        <w:br/>
      </w:r>
      <w:r w:rsidRPr="00C608D2">
        <w:rPr>
          <w:rFonts w:ascii="Arial" w:hAnsi="Arial" w:cs="Arial"/>
          <w:color w:val="000000"/>
          <w:sz w:val="24"/>
          <w:szCs w:val="24"/>
        </w:rPr>
        <w:t>Isti iznos bi i predstavljao vrijednost ukupne imovine u ovom stečajnom postupku.</w:t>
      </w:r>
      <w:r w:rsidRPr="00C608D2">
        <w:rPr>
          <w:rFonts w:ascii="Arial" w:hAnsi="Arial" w:cs="Arial"/>
          <w:color w:val="000000"/>
        </w:rPr>
        <w:br/>
      </w:r>
      <w:r w:rsidRPr="00C608D2">
        <w:rPr>
          <w:rFonts w:ascii="Arial" w:hAnsi="Arial" w:cs="Arial"/>
          <w:color w:val="000000"/>
          <w:sz w:val="24"/>
          <w:szCs w:val="24"/>
        </w:rPr>
        <w:t>S obzirom da u pokrenutom ovršnom postupku još nije izvršena ni procjena nekretnine a kamoli</w:t>
      </w:r>
      <w:r w:rsidR="00C73AF4">
        <w:rPr>
          <w:rFonts w:ascii="Arial" w:hAnsi="Arial" w:cs="Arial"/>
          <w:color w:val="000000"/>
        </w:rPr>
        <w:t xml:space="preserve"> </w:t>
      </w:r>
      <w:r w:rsidRPr="00C608D2">
        <w:rPr>
          <w:rFonts w:ascii="Arial" w:hAnsi="Arial" w:cs="Arial"/>
          <w:color w:val="000000"/>
          <w:sz w:val="24"/>
          <w:szCs w:val="24"/>
        </w:rPr>
        <w:t>zakazana prva dražba, stečajni upravitelj procjenjuje da bi Stečajna masa mogla očekivati prihod za</w:t>
      </w:r>
      <w:r w:rsidR="00C73AF4">
        <w:rPr>
          <w:rFonts w:ascii="Arial" w:hAnsi="Arial" w:cs="Arial"/>
          <w:color w:val="000000"/>
        </w:rPr>
        <w:t xml:space="preserve"> </w:t>
      </w:r>
      <w:r w:rsidRPr="00C608D2">
        <w:rPr>
          <w:rFonts w:ascii="Arial" w:hAnsi="Arial" w:cs="Arial"/>
          <w:color w:val="000000"/>
          <w:sz w:val="24"/>
          <w:szCs w:val="24"/>
        </w:rPr>
        <w:t>nekih dvije do tri godine.</w:t>
      </w:r>
      <w:r w:rsidRPr="00C608D2">
        <w:rPr>
          <w:rFonts w:ascii="Arial" w:hAnsi="Arial" w:cs="Arial"/>
          <w:color w:val="000000"/>
        </w:rPr>
        <w:br/>
      </w:r>
      <w:r w:rsidRPr="00C608D2">
        <w:rPr>
          <w:rFonts w:ascii="Arial" w:hAnsi="Arial" w:cs="Arial"/>
          <w:color w:val="000000"/>
          <w:sz w:val="24"/>
          <w:szCs w:val="24"/>
        </w:rPr>
        <w:t>U navedeno razdoblje uključio sam radnje u ovršnom postupku kao što su procjena nekretnine,</w:t>
      </w:r>
      <w:r w:rsidR="00C73AF4">
        <w:rPr>
          <w:rFonts w:ascii="Arial" w:hAnsi="Arial" w:cs="Arial"/>
          <w:color w:val="000000"/>
        </w:rPr>
        <w:t xml:space="preserve"> </w:t>
      </w:r>
      <w:r w:rsidRPr="00C608D2">
        <w:rPr>
          <w:rFonts w:ascii="Arial" w:hAnsi="Arial" w:cs="Arial"/>
          <w:color w:val="000000"/>
          <w:sz w:val="24"/>
          <w:szCs w:val="24"/>
        </w:rPr>
        <w:t>prodaja nekretnine, raspodjela utrška i dr.</w:t>
      </w:r>
      <w:r w:rsidRPr="00C608D2">
        <w:rPr>
          <w:rFonts w:ascii="Arial" w:hAnsi="Arial" w:cs="Arial"/>
          <w:color w:val="000000"/>
        </w:rPr>
        <w:br/>
      </w:r>
      <w:r w:rsidRPr="00C608D2">
        <w:rPr>
          <w:rFonts w:ascii="Arial" w:hAnsi="Arial" w:cs="Arial"/>
          <w:color w:val="000000"/>
          <w:sz w:val="24"/>
          <w:szCs w:val="24"/>
        </w:rPr>
        <w:t>Nakon toga, s obzirom da je teško očekivati da će netko po procijenjenoj vrijednosti kupiti jednu</w:t>
      </w:r>
      <w:r w:rsidR="00C73AF4">
        <w:rPr>
          <w:rFonts w:ascii="Arial" w:hAnsi="Arial" w:cs="Arial"/>
          <w:color w:val="000000"/>
        </w:rPr>
        <w:t xml:space="preserve"> </w:t>
      </w:r>
      <w:r w:rsidRPr="00C608D2">
        <w:rPr>
          <w:rFonts w:ascii="Arial" w:hAnsi="Arial" w:cs="Arial"/>
          <w:color w:val="000000"/>
          <w:sz w:val="24"/>
          <w:szCs w:val="24"/>
        </w:rPr>
        <w:t>polovicu nekretnine, Stečajna masa će sa drugim ovrhovoditeljem preuzeti tu polovicu nekretnine</w:t>
      </w:r>
      <w:r w:rsidR="00C73AF4">
        <w:rPr>
          <w:rFonts w:ascii="Arial" w:hAnsi="Arial" w:cs="Arial"/>
          <w:color w:val="000000"/>
        </w:rPr>
        <w:t xml:space="preserve"> </w:t>
      </w:r>
      <w:r w:rsidRPr="00C608D2">
        <w:rPr>
          <w:rFonts w:ascii="Arial" w:hAnsi="Arial" w:cs="Arial"/>
          <w:color w:val="000000"/>
          <w:sz w:val="24"/>
          <w:szCs w:val="24"/>
        </w:rPr>
        <w:t>stavljajući u prijeboj svaki dio svojeg potraživanja.</w:t>
      </w:r>
      <w:r w:rsidRPr="00C608D2">
        <w:rPr>
          <w:rFonts w:ascii="Arial" w:hAnsi="Arial" w:cs="Arial"/>
          <w:color w:val="000000"/>
        </w:rPr>
        <w:br/>
      </w:r>
      <w:r w:rsidRPr="00C608D2">
        <w:rPr>
          <w:rFonts w:ascii="Arial" w:hAnsi="Arial" w:cs="Arial"/>
          <w:color w:val="000000"/>
          <w:sz w:val="24"/>
          <w:szCs w:val="24"/>
        </w:rPr>
        <w:lastRenderedPageBreak/>
        <w:t>Nakon toga, slijedit će postupak u kojem će se pokušati sa vlasnikom druge polovice nekretnine</w:t>
      </w:r>
      <w:r w:rsidR="00C10E52">
        <w:rPr>
          <w:rFonts w:ascii="Arial" w:hAnsi="Arial" w:cs="Arial"/>
          <w:color w:val="000000"/>
        </w:rPr>
        <w:t xml:space="preserve"> </w:t>
      </w:r>
      <w:r w:rsidRPr="00C608D2">
        <w:rPr>
          <w:rFonts w:ascii="Arial" w:hAnsi="Arial" w:cs="Arial"/>
          <w:color w:val="000000"/>
          <w:sz w:val="24"/>
          <w:szCs w:val="24"/>
        </w:rPr>
        <w:t>dogovoriti prodaja ove jedne polovine. Ukoliko to neće ići mirnim putem, slijedit će tužba za</w:t>
      </w:r>
      <w:r w:rsidR="00C10E52">
        <w:rPr>
          <w:rFonts w:ascii="Arial" w:hAnsi="Arial" w:cs="Arial"/>
          <w:color w:val="000000"/>
        </w:rPr>
        <w:t xml:space="preserve"> </w:t>
      </w:r>
      <w:r w:rsidRPr="00C608D2">
        <w:rPr>
          <w:rFonts w:ascii="Arial" w:hAnsi="Arial" w:cs="Arial"/>
          <w:color w:val="000000"/>
          <w:sz w:val="24"/>
          <w:szCs w:val="24"/>
        </w:rPr>
        <w:t>razvrgnuće suvlasničke zajednice i prodaja cijele nekretnine s dobivanjem adekvatnog dijela</w:t>
      </w:r>
      <w:r w:rsidR="00C10E52">
        <w:rPr>
          <w:rFonts w:ascii="Arial" w:hAnsi="Arial" w:cs="Arial"/>
          <w:color w:val="000000"/>
        </w:rPr>
        <w:t xml:space="preserve"> </w:t>
      </w:r>
      <w:r w:rsidRPr="00C608D2">
        <w:rPr>
          <w:rFonts w:ascii="Arial" w:hAnsi="Arial" w:cs="Arial"/>
          <w:color w:val="000000"/>
          <w:sz w:val="24"/>
          <w:szCs w:val="24"/>
        </w:rPr>
        <w:t>postignute cijene.</w:t>
      </w:r>
      <w:r w:rsidRPr="00C608D2">
        <w:rPr>
          <w:rFonts w:ascii="Arial" w:hAnsi="Arial" w:cs="Arial"/>
          <w:color w:val="000000"/>
        </w:rPr>
        <w:br/>
      </w:r>
      <w:r w:rsidRPr="00C608D2">
        <w:rPr>
          <w:rFonts w:ascii="Arial" w:hAnsi="Arial" w:cs="Arial"/>
          <w:color w:val="000000"/>
          <w:sz w:val="24"/>
          <w:szCs w:val="24"/>
        </w:rPr>
        <w:t>U svim navedenim postupcima, biti će potrebno i predujmljivanje sredstava radi zastupanja</w:t>
      </w:r>
      <w:r w:rsidR="00C10E52">
        <w:rPr>
          <w:rFonts w:ascii="Arial" w:hAnsi="Arial" w:cs="Arial"/>
          <w:color w:val="000000"/>
        </w:rPr>
        <w:t xml:space="preserve"> </w:t>
      </w:r>
      <w:r w:rsidRPr="00C608D2">
        <w:rPr>
          <w:rFonts w:ascii="Arial" w:hAnsi="Arial" w:cs="Arial"/>
          <w:color w:val="000000"/>
          <w:sz w:val="24"/>
          <w:szCs w:val="24"/>
        </w:rPr>
        <w:t>Stečajne mase i plaćanja sudskih pristojbi i sudskih procjenitelja.</w:t>
      </w:r>
      <w:r w:rsidRPr="00C608D2">
        <w:rPr>
          <w:rFonts w:ascii="Arial" w:hAnsi="Arial" w:cs="Arial"/>
          <w:color w:val="000000"/>
        </w:rPr>
        <w:br/>
      </w:r>
      <w:r w:rsidRPr="00C608D2">
        <w:rPr>
          <w:rFonts w:ascii="Arial" w:hAnsi="Arial" w:cs="Arial"/>
          <w:color w:val="000000"/>
          <w:sz w:val="24"/>
          <w:szCs w:val="24"/>
        </w:rPr>
        <w:t>Stečajna masa ostale imovine nema.</w:t>
      </w:r>
      <w:r w:rsidRPr="00C608D2">
        <w:rPr>
          <w:rFonts w:ascii="Arial" w:hAnsi="Arial" w:cs="Arial"/>
          <w:color w:val="000000"/>
        </w:rPr>
        <w:br/>
      </w:r>
      <w:r w:rsidRPr="00C10E52">
        <w:rPr>
          <w:rFonts w:ascii="Arial" w:hAnsi="Arial" w:cs="Arial"/>
          <w:bCs/>
          <w:color w:val="000000"/>
          <w:sz w:val="24"/>
          <w:szCs w:val="24"/>
        </w:rPr>
        <w:t>IV)</w:t>
      </w:r>
      <w:r w:rsidR="00C10E52">
        <w:rPr>
          <w:rFonts w:ascii="Arial" w:hAnsi="Arial" w:cs="Arial"/>
          <w:b/>
          <w:bCs/>
          <w:color w:val="000000"/>
        </w:rPr>
        <w:t xml:space="preserve"> </w:t>
      </w:r>
      <w:r w:rsidRPr="00C608D2">
        <w:rPr>
          <w:rFonts w:ascii="Arial" w:hAnsi="Arial" w:cs="Arial"/>
          <w:color w:val="000000"/>
          <w:sz w:val="24"/>
          <w:szCs w:val="24"/>
        </w:rPr>
        <w:t>Što se tiče obveza, stečajni upravitelj nije uspio doći do relevantne dokumentacije iz koje bi to</w:t>
      </w:r>
      <w:r w:rsidR="00C10E52">
        <w:rPr>
          <w:rFonts w:ascii="Arial" w:hAnsi="Arial" w:cs="Arial"/>
          <w:color w:val="000000"/>
        </w:rPr>
        <w:t xml:space="preserve"> </w:t>
      </w:r>
      <w:r w:rsidRPr="00C608D2">
        <w:rPr>
          <w:rFonts w:ascii="Arial" w:hAnsi="Arial" w:cs="Arial"/>
          <w:color w:val="000000"/>
          <w:sz w:val="24"/>
          <w:szCs w:val="24"/>
        </w:rPr>
        <w:t>mogao utvrditi s obzirom na protek vremena i nesređenost knjigovodstveno-financijske</w:t>
      </w:r>
      <w:r w:rsidR="00C10E52">
        <w:rPr>
          <w:rFonts w:ascii="Arial" w:hAnsi="Arial" w:cs="Arial"/>
          <w:color w:val="000000"/>
        </w:rPr>
        <w:t xml:space="preserve"> </w:t>
      </w:r>
      <w:r w:rsidRPr="00C608D2">
        <w:rPr>
          <w:rFonts w:ascii="Arial" w:hAnsi="Arial" w:cs="Arial"/>
          <w:color w:val="000000"/>
          <w:sz w:val="24"/>
          <w:szCs w:val="24"/>
        </w:rPr>
        <w:t>dokumentacije a vjerovnici su prijavili tražbine u ukupnom iznosu od 175.337,17 kune.</w:t>
      </w:r>
      <w:r w:rsidRPr="00C608D2">
        <w:rPr>
          <w:rFonts w:ascii="Arial" w:hAnsi="Arial" w:cs="Arial"/>
        </w:rPr>
        <w:br/>
      </w:r>
      <w:r w:rsidRPr="00C10E52">
        <w:rPr>
          <w:rFonts w:ascii="Arial" w:hAnsi="Arial" w:cs="Arial"/>
          <w:bCs/>
          <w:color w:val="000000"/>
          <w:sz w:val="24"/>
          <w:szCs w:val="24"/>
        </w:rPr>
        <w:t>V)</w:t>
      </w:r>
      <w:r w:rsidRPr="00C608D2">
        <w:rPr>
          <w:rFonts w:ascii="Arial" w:hAnsi="Arial" w:cs="Arial"/>
          <w:b/>
          <w:bCs/>
          <w:color w:val="000000"/>
          <w:sz w:val="24"/>
          <w:szCs w:val="24"/>
        </w:rPr>
        <w:t xml:space="preserve"> </w:t>
      </w:r>
      <w:r w:rsidRPr="00C608D2">
        <w:rPr>
          <w:rFonts w:ascii="Arial" w:hAnsi="Arial" w:cs="Arial"/>
          <w:color w:val="000000"/>
          <w:sz w:val="24"/>
          <w:szCs w:val="24"/>
        </w:rPr>
        <w:t>Na kraju, stečajni upravitelj izvještava da je izvršio i sve druge potrebne radnje propisane</w:t>
      </w:r>
      <w:r w:rsidR="00C10E52">
        <w:rPr>
          <w:rFonts w:ascii="Arial" w:hAnsi="Arial" w:cs="Arial"/>
          <w:color w:val="000000"/>
        </w:rPr>
        <w:t xml:space="preserve"> </w:t>
      </w:r>
      <w:r w:rsidRPr="00C608D2">
        <w:rPr>
          <w:rFonts w:ascii="Arial" w:hAnsi="Arial" w:cs="Arial"/>
          <w:color w:val="000000"/>
          <w:sz w:val="24"/>
          <w:szCs w:val="24"/>
        </w:rPr>
        <w:t>Stečajnim zakonom na početku stečajnog postupka, primjerene stanju stečajnog dužnika i</w:t>
      </w:r>
      <w:r w:rsidR="00C10E52">
        <w:rPr>
          <w:rFonts w:ascii="Arial" w:hAnsi="Arial" w:cs="Arial"/>
          <w:color w:val="000000"/>
        </w:rPr>
        <w:t xml:space="preserve"> </w:t>
      </w:r>
      <w:r w:rsidRPr="00C608D2">
        <w:rPr>
          <w:rFonts w:ascii="Arial" w:hAnsi="Arial" w:cs="Arial"/>
          <w:color w:val="000000"/>
          <w:sz w:val="24"/>
          <w:szCs w:val="24"/>
        </w:rPr>
        <w:t>pretpostavljanom tijeku ovog stečajnog postupka.</w:t>
      </w:r>
      <w:r w:rsidRPr="00C608D2">
        <w:rPr>
          <w:rFonts w:ascii="Arial" w:hAnsi="Arial" w:cs="Arial"/>
          <w:color w:val="000000"/>
        </w:rPr>
        <w:br/>
      </w:r>
      <w:r w:rsidRPr="00C10E52">
        <w:rPr>
          <w:rFonts w:ascii="Arial" w:hAnsi="Arial" w:cs="Arial"/>
          <w:bCs/>
          <w:color w:val="000000"/>
          <w:sz w:val="24"/>
          <w:szCs w:val="24"/>
        </w:rPr>
        <w:t>VI)</w:t>
      </w:r>
      <w:r w:rsidRPr="00C608D2">
        <w:rPr>
          <w:rFonts w:ascii="Arial" w:hAnsi="Arial" w:cs="Arial"/>
          <w:b/>
          <w:bCs/>
          <w:color w:val="000000"/>
          <w:sz w:val="24"/>
          <w:szCs w:val="24"/>
        </w:rPr>
        <w:t xml:space="preserve"> </w:t>
      </w:r>
      <w:r w:rsidRPr="00C608D2">
        <w:rPr>
          <w:rFonts w:ascii="Arial" w:hAnsi="Arial" w:cs="Arial"/>
          <w:color w:val="000000"/>
          <w:sz w:val="24"/>
          <w:szCs w:val="24"/>
        </w:rPr>
        <w:t>Osnovom svega navedenog predlažem skupštini vjerovnika da donese slijedeće odluke:</w:t>
      </w:r>
      <w:r w:rsidRPr="00C608D2">
        <w:rPr>
          <w:rFonts w:ascii="Arial" w:hAnsi="Arial" w:cs="Arial"/>
          <w:color w:val="000000"/>
        </w:rPr>
        <w:br/>
      </w:r>
      <w:r w:rsidRPr="00C608D2">
        <w:rPr>
          <w:rFonts w:ascii="Arial" w:hAnsi="Arial" w:cs="Arial"/>
          <w:color w:val="000000"/>
          <w:sz w:val="24"/>
          <w:szCs w:val="24"/>
        </w:rPr>
        <w:t>1. Prihvaća se izvješće stečajnog upravitelja o gospodarskom položaju stečajnog dužnika i njegovim</w:t>
      </w:r>
      <w:r w:rsidR="00C10E52">
        <w:rPr>
          <w:rFonts w:ascii="Arial" w:hAnsi="Arial" w:cs="Arial"/>
          <w:color w:val="000000"/>
        </w:rPr>
        <w:t xml:space="preserve"> </w:t>
      </w:r>
      <w:r w:rsidRPr="00C608D2">
        <w:rPr>
          <w:rFonts w:ascii="Arial" w:hAnsi="Arial" w:cs="Arial"/>
          <w:color w:val="000000"/>
          <w:sz w:val="24"/>
          <w:szCs w:val="24"/>
        </w:rPr>
        <w:t>uzrocima te se odobravaju sve do sada poduzete radnje stečajnog upravitelja posebno one koje je</w:t>
      </w:r>
      <w:r w:rsidR="00C10E52">
        <w:rPr>
          <w:rFonts w:ascii="Arial" w:hAnsi="Arial" w:cs="Arial"/>
          <w:color w:val="000000"/>
        </w:rPr>
        <w:t xml:space="preserve"> </w:t>
      </w:r>
      <w:r w:rsidRPr="00C608D2">
        <w:rPr>
          <w:rFonts w:ascii="Arial" w:hAnsi="Arial" w:cs="Arial"/>
          <w:color w:val="000000"/>
          <w:sz w:val="24"/>
          <w:szCs w:val="24"/>
        </w:rPr>
        <w:t>poduzeo u vođenju ovršnog postupka broj 10 Ovr-409/17 koji se vodi pred Općinskim građanskim</w:t>
      </w:r>
      <w:r w:rsidR="00C10E52">
        <w:rPr>
          <w:rFonts w:ascii="Arial" w:hAnsi="Arial" w:cs="Arial"/>
          <w:color w:val="000000"/>
        </w:rPr>
        <w:t xml:space="preserve"> </w:t>
      </w:r>
      <w:r w:rsidRPr="00C608D2">
        <w:rPr>
          <w:rFonts w:ascii="Arial" w:hAnsi="Arial" w:cs="Arial"/>
          <w:color w:val="000000"/>
          <w:sz w:val="24"/>
          <w:szCs w:val="24"/>
        </w:rPr>
        <w:t>sudom u Zagrebu.</w:t>
      </w:r>
      <w:r w:rsidRPr="00C608D2">
        <w:rPr>
          <w:rFonts w:ascii="Arial" w:hAnsi="Arial" w:cs="Arial"/>
          <w:color w:val="000000"/>
        </w:rPr>
        <w:br/>
      </w:r>
      <w:r w:rsidRPr="00C608D2">
        <w:rPr>
          <w:rFonts w:ascii="Arial" w:hAnsi="Arial" w:cs="Arial"/>
          <w:color w:val="000000"/>
          <w:sz w:val="24"/>
          <w:szCs w:val="24"/>
        </w:rPr>
        <w:t>2. Odobrava se stečajnom upravitelj preuzimanje i daljnje vođenje ovršnog postupka broj 10 Ovr-</w:t>
      </w:r>
      <w:r w:rsidR="00C10E52">
        <w:rPr>
          <w:rFonts w:ascii="Arial" w:hAnsi="Arial" w:cs="Arial"/>
          <w:color w:val="000000"/>
        </w:rPr>
        <w:t xml:space="preserve"> </w:t>
      </w:r>
      <w:r w:rsidRPr="00C608D2">
        <w:rPr>
          <w:rFonts w:ascii="Arial" w:hAnsi="Arial" w:cs="Arial"/>
          <w:color w:val="000000"/>
          <w:sz w:val="24"/>
          <w:szCs w:val="24"/>
        </w:rPr>
        <w:t>409/17 koji se vodi pred Općinskim građanskim sudom u Zagrebu te angažiranje odvjetnika za</w:t>
      </w:r>
      <w:r w:rsidR="00C10E52">
        <w:rPr>
          <w:rFonts w:ascii="Arial" w:hAnsi="Arial" w:cs="Arial"/>
          <w:color w:val="000000"/>
        </w:rPr>
        <w:t xml:space="preserve"> </w:t>
      </w:r>
      <w:r w:rsidRPr="00C608D2">
        <w:rPr>
          <w:rFonts w:ascii="Arial" w:hAnsi="Arial" w:cs="Arial"/>
          <w:color w:val="000000"/>
          <w:sz w:val="24"/>
          <w:szCs w:val="24"/>
        </w:rPr>
        <w:t>zastupanje pod uvjetom da će isti svoje usluge naplatiti po završetku ovršnog postupka i postupka</w:t>
      </w:r>
      <w:r w:rsidR="00C10E52">
        <w:rPr>
          <w:rFonts w:ascii="Arial" w:hAnsi="Arial" w:cs="Arial"/>
          <w:color w:val="000000"/>
        </w:rPr>
        <w:t xml:space="preserve"> </w:t>
      </w:r>
      <w:r w:rsidRPr="00C608D2">
        <w:rPr>
          <w:rFonts w:ascii="Arial" w:hAnsi="Arial" w:cs="Arial"/>
          <w:color w:val="000000"/>
          <w:sz w:val="24"/>
          <w:szCs w:val="24"/>
        </w:rPr>
        <w:t>unovčenja nekretnine.</w:t>
      </w:r>
      <w:r w:rsidRPr="00C608D2">
        <w:rPr>
          <w:rFonts w:ascii="Arial" w:hAnsi="Arial" w:cs="Arial"/>
          <w:color w:val="000000"/>
        </w:rPr>
        <w:br/>
      </w:r>
      <w:r w:rsidRPr="00C608D2" w:rsidR="008A2C1D">
        <w:rPr>
          <w:rFonts w:ascii="Arial" w:hAnsi="Arial" w:cs="Arial"/>
          <w:sz w:val="24"/>
          <w:szCs w:val="24"/>
        </w:rPr>
        <w:br/>
      </w: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1C716F" w:rsidR="004079E2" w:rsidP="004079E2" w:rsidRDefault="004079E2">
      <w:pPr>
        <w:ind w:firstLine="720"/>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1C716F" w:rsidR="004079E2" w:rsidP="004079E2" w:rsidRDefault="004079E2">
      <w:pPr>
        <w:jc w:val="both"/>
        <w:rPr>
          <w:rFonts w:ascii="Arial" w:hAnsi="Arial" w:cs="Arial"/>
          <w:sz w:val="24"/>
          <w:szCs w:val="24"/>
        </w:rPr>
      </w:pPr>
    </w:p>
    <w:p w:rsidRPr="001C716F" w:rsidR="004079E2" w:rsidP="004079E2" w:rsidRDefault="004079E2">
      <w:pPr>
        <w:ind w:firstLine="720"/>
        <w:jc w:val="both"/>
        <w:rPr>
          <w:rFonts w:ascii="Arial" w:hAnsi="Arial" w:cs="Arial"/>
          <w:sz w:val="24"/>
          <w:szCs w:val="24"/>
        </w:rPr>
      </w:pPr>
      <w:r w:rsidRPr="001C716F">
        <w:rPr>
          <w:rFonts w:ascii="Arial" w:hAnsi="Arial" w:cs="Arial"/>
          <w:sz w:val="24"/>
          <w:szCs w:val="24"/>
        </w:rPr>
        <w:t xml:space="preserve">Sud obavještava vjerovnike kako će se glasovati dizanjem ruke. Nakon glasovanja  sud će objaviti rezultate glasovanja. </w:t>
      </w:r>
    </w:p>
    <w:p w:rsidR="003406CE" w:rsidP="00813E3B" w:rsidRDefault="003406CE">
      <w:pPr>
        <w:jc w:val="both"/>
        <w:rPr>
          <w:rFonts w:ascii="Arial" w:hAnsi="Arial" w:cs="Arial"/>
          <w:bCs/>
          <w:sz w:val="24"/>
          <w:szCs w:val="24"/>
        </w:rPr>
      </w:pPr>
    </w:p>
    <w:p w:rsidR="00832E56" w:rsidP="00813E3B" w:rsidRDefault="00832E56">
      <w:pPr>
        <w:jc w:val="both"/>
        <w:rPr>
          <w:rFonts w:ascii="Arial" w:hAnsi="Arial" w:cs="Arial"/>
          <w:bCs/>
          <w:sz w:val="24"/>
          <w:szCs w:val="24"/>
        </w:rPr>
      </w:pPr>
      <w:r>
        <w:rPr>
          <w:rFonts w:ascii="Arial" w:hAnsi="Arial" w:cs="Arial"/>
          <w:bCs/>
          <w:sz w:val="24"/>
          <w:szCs w:val="24"/>
        </w:rPr>
        <w:tab/>
        <w:t xml:space="preserve">Prisutni vjerovnik predlaže da se stečajni upravitelj najprije očituje o tome o kakvoj je tražbini riječ koju bi stečajni dužnik imao prema suvlasnicima nekretnine na kojoj se vodi ovršni postupak, a prema izvješću stečajnog upravitelja, zatim o isplativosti da se vodi postupak za tu tražbinu, vjerojatnost njezinog unovčenja, te će nakon toga vjerovnik donijeti odluku vezano za daljnji tijek stečajnog postupka. Predlaže da se dostavi i dokumentacija na koju se poziva u svom izvješću. </w:t>
      </w:r>
    </w:p>
    <w:p w:rsidR="00832E56" w:rsidP="00813E3B" w:rsidRDefault="00832E56">
      <w:pPr>
        <w:jc w:val="both"/>
        <w:rPr>
          <w:rFonts w:ascii="Arial" w:hAnsi="Arial" w:cs="Arial"/>
          <w:bCs/>
          <w:sz w:val="24"/>
          <w:szCs w:val="24"/>
        </w:rPr>
      </w:pPr>
    </w:p>
    <w:p w:rsidR="00832E56" w:rsidP="00813E3B" w:rsidRDefault="00832E56">
      <w:pPr>
        <w:jc w:val="both"/>
        <w:rPr>
          <w:rFonts w:ascii="Arial" w:hAnsi="Arial" w:cs="Arial"/>
          <w:bCs/>
          <w:sz w:val="24"/>
          <w:szCs w:val="24"/>
        </w:rPr>
      </w:pPr>
    </w:p>
    <w:p w:rsidR="00832E56" w:rsidP="00813E3B" w:rsidRDefault="00832E56">
      <w:pPr>
        <w:jc w:val="both"/>
        <w:rPr>
          <w:rFonts w:ascii="Arial" w:hAnsi="Arial" w:cs="Arial"/>
          <w:bCs/>
          <w:sz w:val="24"/>
          <w:szCs w:val="24"/>
        </w:rPr>
      </w:pPr>
    </w:p>
    <w:p w:rsidR="00832E56" w:rsidP="00813E3B" w:rsidRDefault="00832E56">
      <w:pPr>
        <w:jc w:val="both"/>
        <w:rPr>
          <w:rFonts w:ascii="Arial" w:hAnsi="Arial" w:cs="Arial"/>
          <w:bCs/>
          <w:sz w:val="24"/>
          <w:szCs w:val="24"/>
        </w:rPr>
      </w:pPr>
      <w:r>
        <w:rPr>
          <w:rFonts w:ascii="Arial" w:hAnsi="Arial" w:cs="Arial"/>
          <w:bCs/>
          <w:sz w:val="24"/>
          <w:szCs w:val="24"/>
        </w:rPr>
        <w:tab/>
        <w:t xml:space="preserve">Sud donosi </w:t>
      </w:r>
    </w:p>
    <w:p w:rsidR="00832E56" w:rsidP="00813E3B" w:rsidRDefault="00832E56">
      <w:pPr>
        <w:jc w:val="both"/>
        <w:rPr>
          <w:rFonts w:ascii="Arial" w:hAnsi="Arial" w:cs="Arial"/>
          <w:bCs/>
          <w:sz w:val="24"/>
          <w:szCs w:val="24"/>
        </w:rPr>
      </w:pPr>
    </w:p>
    <w:p w:rsidR="00832E56" w:rsidP="00813E3B" w:rsidRDefault="00832E56">
      <w:pPr>
        <w:jc w:val="both"/>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 xml:space="preserve">Z A  K L J U Č A K </w:t>
      </w:r>
    </w:p>
    <w:p w:rsidR="00832E56" w:rsidP="00813E3B" w:rsidRDefault="00832E56">
      <w:pPr>
        <w:jc w:val="both"/>
        <w:rPr>
          <w:rFonts w:ascii="Arial" w:hAnsi="Arial" w:cs="Arial"/>
          <w:bCs/>
          <w:sz w:val="24"/>
          <w:szCs w:val="24"/>
        </w:rPr>
      </w:pPr>
    </w:p>
    <w:p w:rsidRPr="001C716F" w:rsidR="00832E56" w:rsidP="00813E3B" w:rsidRDefault="00832E56">
      <w:pPr>
        <w:jc w:val="both"/>
        <w:rPr>
          <w:rFonts w:ascii="Arial" w:hAnsi="Arial" w:cs="Arial"/>
          <w:bCs/>
          <w:sz w:val="24"/>
          <w:szCs w:val="24"/>
        </w:rPr>
      </w:pPr>
      <w:r>
        <w:rPr>
          <w:rFonts w:ascii="Arial" w:hAnsi="Arial" w:cs="Arial"/>
          <w:bCs/>
          <w:sz w:val="24"/>
          <w:szCs w:val="24"/>
        </w:rPr>
        <w:tab/>
        <w:t xml:space="preserve">Nalaže se stečajnom upravitelju da se u roku od 30 dana očituje o tome o kakvoj je tražbini riječ koju bi stečajni dužnik imao prema suvlasnicima nekretnine na kojoj se vodi ovršni postupak, a prema izvješću stečajnog upravitelja, zatim o isplativosti da se vodi postupak za tu tražbinu, vjerojatnost njezinog unovčenja, te će nakon toga vjerovnik donijeti odluku vezano za daljnji tijek stečajnog postupka i da dostavi dokumentaciju. </w:t>
      </w:r>
    </w:p>
    <w:p w:rsidR="00832E56" w:rsidP="00283E5E" w:rsidRDefault="00832E56">
      <w:pPr>
        <w:pStyle w:val="Odlomakpopisa"/>
        <w:ind w:left="1140"/>
        <w:jc w:val="center"/>
        <w:rPr>
          <w:rFonts w:ascii="Arial" w:hAnsi="Arial" w:cs="Arial"/>
          <w:bCs/>
          <w:sz w:val="24"/>
          <w:szCs w:val="24"/>
        </w:rPr>
      </w:pPr>
    </w:p>
    <w:p w:rsidRPr="004B7FFA" w:rsidR="00BA294D" w:rsidP="00283E5E" w:rsidRDefault="00260853">
      <w:pPr>
        <w:pStyle w:val="Odlomakpopisa"/>
        <w:ind w:left="1140"/>
        <w:jc w:val="center"/>
        <w:rPr>
          <w:rFonts w:ascii="Arial" w:hAnsi="Arial" w:cs="Arial"/>
          <w:bCs/>
          <w:sz w:val="24"/>
          <w:szCs w:val="24"/>
        </w:rPr>
      </w:pPr>
      <w:r>
        <w:rPr>
          <w:rFonts w:ascii="Arial" w:hAnsi="Arial" w:cs="Arial"/>
          <w:bCs/>
          <w:sz w:val="24"/>
          <w:szCs w:val="24"/>
        </w:rPr>
        <w:t xml:space="preserve">Dovršeno u 09,55 </w:t>
      </w:r>
      <w:r w:rsidRPr="001C716F" w:rsidR="004079E2">
        <w:rPr>
          <w:rFonts w:ascii="Arial" w:hAnsi="Arial" w:cs="Arial"/>
          <w:bCs/>
          <w:sz w:val="24"/>
          <w:szCs w:val="24"/>
        </w:rPr>
        <w:t>sati</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Sudac:</w:t>
      </w:r>
    </w:p>
    <w:p w:rsidRPr="001C716F" w:rsidR="005809A6" w:rsidP="007C5548" w:rsidRDefault="004079E2">
      <w:pPr>
        <w:jc w:val="center"/>
        <w:rPr>
          <w:rFonts w:ascii="Arial" w:hAnsi="Arial" w:cs="Arial"/>
          <w:bCs/>
          <w:sz w:val="24"/>
          <w:szCs w:val="24"/>
        </w:rPr>
      </w:pPr>
      <w:r w:rsidRPr="001C716F">
        <w:rPr>
          <w:rFonts w:ascii="Arial" w:hAnsi="Arial" w:cs="Arial"/>
          <w:bCs/>
          <w:sz w:val="24"/>
          <w:szCs w:val="24"/>
        </w:rPr>
        <w:t>Vesna Sremac Šoštar</w:t>
      </w:r>
    </w:p>
    <w:p w:rsidRPr="001C716F" w:rsidR="004079E2" w:rsidP="004079E2" w:rsidRDefault="004079E2">
      <w:pPr>
        <w:jc w:val="center"/>
        <w:rPr>
          <w:rFonts w:ascii="Arial" w:hAnsi="Arial" w:cs="Arial"/>
          <w:bCs/>
          <w:sz w:val="24"/>
          <w:szCs w:val="24"/>
        </w:rPr>
      </w:pPr>
      <w:r w:rsidRPr="001C716F">
        <w:rPr>
          <w:rFonts w:ascii="Arial" w:hAnsi="Arial" w:cs="Arial"/>
          <w:bCs/>
          <w:sz w:val="24"/>
          <w:szCs w:val="24"/>
        </w:rPr>
        <w:t>Zapisničar:</w:t>
      </w:r>
    </w:p>
    <w:p w:rsidR="005809A6" w:rsidP="007C5548" w:rsidRDefault="004079E2">
      <w:pPr>
        <w:jc w:val="center"/>
        <w:rPr>
          <w:rFonts w:ascii="Arial" w:hAnsi="Arial" w:cs="Arial"/>
          <w:bCs/>
          <w:sz w:val="24"/>
          <w:szCs w:val="24"/>
        </w:rPr>
      </w:pPr>
      <w:r w:rsidRPr="001C716F">
        <w:rPr>
          <w:rFonts w:ascii="Arial" w:hAnsi="Arial" w:cs="Arial"/>
          <w:bCs/>
          <w:sz w:val="24"/>
          <w:szCs w:val="24"/>
        </w:rPr>
        <w:t>Vinka Mihalinčić</w:t>
      </w:r>
    </w:p>
    <w:p w:rsidRPr="001C716F" w:rsidR="007C5548" w:rsidP="007C5548" w:rsidRDefault="007C5548">
      <w:pPr>
        <w:jc w:val="center"/>
        <w:rPr>
          <w:rFonts w:ascii="Arial" w:hAnsi="Arial" w:cs="Arial"/>
          <w:bCs/>
          <w:sz w:val="24"/>
          <w:szCs w:val="24"/>
        </w:rPr>
      </w:pPr>
    </w:p>
    <w:p w:rsidRPr="001C716F" w:rsidR="004079E2" w:rsidP="004079E2" w:rsidRDefault="004079E2">
      <w:pPr>
        <w:jc w:val="both"/>
        <w:rPr>
          <w:rFonts w:ascii="Arial" w:hAnsi="Arial" w:cs="Arial"/>
          <w:bCs/>
          <w:sz w:val="24"/>
          <w:szCs w:val="24"/>
        </w:rPr>
      </w:pPr>
      <w:r w:rsidRPr="001C716F">
        <w:rPr>
          <w:rFonts w:ascii="Arial" w:hAnsi="Arial" w:cs="Arial"/>
          <w:bCs/>
          <w:sz w:val="24"/>
          <w:szCs w:val="24"/>
        </w:rPr>
        <w:t>Stečajni upravitelj:</w:t>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r>
      <w:r w:rsidRPr="001C716F">
        <w:rPr>
          <w:rFonts w:ascii="Arial" w:hAnsi="Arial" w:cs="Arial"/>
          <w:bCs/>
          <w:sz w:val="24"/>
          <w:szCs w:val="24"/>
        </w:rPr>
        <w:tab/>
        <w:t xml:space="preserve">  </w:t>
      </w:r>
    </w:p>
    <w:p w:rsidRPr="001C716F" w:rsidR="004079E2" w:rsidP="004079E2" w:rsidRDefault="004079E2">
      <w:pPr>
        <w:jc w:val="both"/>
        <w:rPr>
          <w:rFonts w:ascii="Arial" w:hAnsi="Arial" w:cs="Arial"/>
          <w:bCs/>
          <w:sz w:val="24"/>
          <w:szCs w:val="24"/>
        </w:rPr>
      </w:pPr>
    </w:p>
    <w:p w:rsidRPr="001C716F" w:rsidR="004079E2" w:rsidP="004079E2" w:rsidRDefault="004079E2">
      <w:pPr>
        <w:jc w:val="both"/>
        <w:rPr>
          <w:rFonts w:ascii="Arial" w:hAnsi="Arial" w:cs="Arial"/>
          <w:bCs/>
          <w:sz w:val="24"/>
          <w:szCs w:val="24"/>
        </w:rPr>
      </w:pPr>
    </w:p>
    <w:p w:rsidRPr="001C716F" w:rsidR="00710D0F" w:rsidP="00C91315" w:rsidRDefault="004079E2">
      <w:pPr>
        <w:jc w:val="both"/>
        <w:rPr>
          <w:rFonts w:ascii="Arial" w:hAnsi="Arial" w:cs="Arial"/>
          <w:bCs/>
          <w:color w:val="000000"/>
          <w:sz w:val="24"/>
          <w:szCs w:val="24"/>
        </w:rPr>
      </w:pPr>
      <w:r w:rsidRPr="001C716F">
        <w:rPr>
          <w:rFonts w:ascii="Arial" w:hAnsi="Arial" w:cs="Arial"/>
          <w:bCs/>
          <w:sz w:val="24"/>
          <w:szCs w:val="24"/>
        </w:rPr>
        <w:t xml:space="preserve">Stečajni vjerovnici: </w:t>
      </w:r>
    </w:p>
    <w:p w:rsidRPr="001C716F" w:rsidR="009E5EDE" w:rsidRDefault="009E5EDE">
      <w:pPr>
        <w:jc w:val="both"/>
        <w:rPr>
          <w:rFonts w:ascii="Arial" w:hAnsi="Arial" w:cs="Arial"/>
          <w:bCs/>
          <w:sz w:val="24"/>
          <w:szCs w:val="24"/>
        </w:rPr>
      </w:pPr>
    </w:p>
    <w:sectPr w:rsidRPr="001C716F" w:rsidR="009E5EDE" w:rsidSect="00261AED">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B751E" w:rsidRDefault="007B751E">
      <w:r>
        <w:separator/>
      </w:r>
    </w:p>
  </w:endnote>
  <w:endnote w:type="continuationSeparator" w:id="0">
    <w:p w:rsidR="007B751E" w:rsidRDefault="007B751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B751E" w:rsidRDefault="007B751E">
      <w:r>
        <w:separator/>
      </w:r>
    </w:p>
  </w:footnote>
  <w:footnote w:type="continuationSeparator" w:id="0">
    <w:p w:rsidR="007B751E" w:rsidRDefault="007B751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751E" w:rsidP="00D81A44" w:rsidRDefault="007B751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B751E" w:rsidRDefault="007B751E">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751E" w:rsidP="00D81A44" w:rsidRDefault="007B751E">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40579">
      <w:rPr>
        <w:rStyle w:val="Brojstranice"/>
        <w:noProof/>
      </w:rPr>
      <w:t>6</w:t>
    </w:r>
    <w:r>
      <w:rPr>
        <w:rStyle w:val="Brojstranice"/>
      </w:rPr>
      <w:fldChar w:fldCharType="end"/>
    </w:r>
  </w:p>
  <w:p w:rsidRPr="00A207D6" w:rsidR="007B751E" w:rsidP="003D5E96" w:rsidRDefault="007B751E">
    <w:pPr>
      <w:pStyle w:val="Zaglavlje"/>
      <w:jc w:val="center"/>
      <w:rPr>
        <w:rFonts w:ascii="Arial" w:hAnsi="Arial" w:cs="Arial"/>
        <w:sz w:val="24"/>
        <w:szCs w:val="24"/>
      </w:rPr>
    </w:pPr>
    <w:r w:rsidRPr="00A207D6">
      <w:rPr>
        <w:rFonts w:ascii="Arial" w:hAnsi="Arial" w:cs="Arial"/>
        <w:bCs/>
        <w:sz w:val="24"/>
        <w:szCs w:val="24"/>
      </w:rPr>
      <w:t xml:space="preserve">                                                                                                                   48. St-</w:t>
    </w:r>
    <w:r w:rsidR="00E523C0">
      <w:rPr>
        <w:rFonts w:ascii="Arial" w:hAnsi="Arial" w:cs="Arial"/>
        <w:bCs/>
        <w:sz w:val="24"/>
        <w:szCs w:val="24"/>
      </w:rPr>
      <w:t>1744</w:t>
    </w:r>
    <w:r w:rsidR="001F173B">
      <w:rPr>
        <w:rFonts w:ascii="Arial" w:hAnsi="Arial" w:cs="Arial"/>
        <w:bCs/>
        <w:sz w:val="24"/>
        <w:szCs w:val="24"/>
      </w:rPr>
      <w:t>/21</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B751E" w:rsidRDefault="007B751E">
    <w:pPr>
      <w:pStyle w:val="Zaglavlje"/>
    </w:pPr>
  </w:p>
  <w:p w:rsidR="007B751E" w:rsidRDefault="007B751E">
    <w:pPr>
      <w:pStyle w:val="Zaglavlje"/>
    </w:pPr>
  </w:p>
  <w:p w:rsidR="007B751E" w:rsidRDefault="007B751E">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44C0ABB"/>
    <w:multiLevelType w:val="hybridMultilevel"/>
    <w:tmpl w:val="9F00434E"/>
    <w:lvl w:ilvl="0" w:tplc="16BC6F0C">
      <w:start w:val="1"/>
      <w:numFmt w:val="decimal"/>
      <w:lvlText w:val="%1."/>
      <w:lvlJc w:val="left"/>
      <w:pPr>
        <w:ind w:left="780" w:hanging="360"/>
      </w:pPr>
      <w:rPr>
        <w:rFonts w:hint="default"/>
        <w:b w:val="false"/>
      </w:rPr>
    </w:lvl>
    <w:lvl w:ilvl="1" w:tplc="041A0019" w:tentative="true">
      <w:start w:val="1"/>
      <w:numFmt w:val="lowerLetter"/>
      <w:lvlText w:val="%2."/>
      <w:lvlJc w:val="left"/>
      <w:pPr>
        <w:ind w:left="1500" w:hanging="360"/>
      </w:pPr>
    </w:lvl>
    <w:lvl w:ilvl="2" w:tplc="041A001B" w:tentative="true">
      <w:start w:val="1"/>
      <w:numFmt w:val="lowerRoman"/>
      <w:lvlText w:val="%3."/>
      <w:lvlJc w:val="right"/>
      <w:pPr>
        <w:ind w:left="2220" w:hanging="180"/>
      </w:pPr>
    </w:lvl>
    <w:lvl w:ilvl="3" w:tplc="041A000F" w:tentative="true">
      <w:start w:val="1"/>
      <w:numFmt w:val="decimal"/>
      <w:lvlText w:val="%4."/>
      <w:lvlJc w:val="left"/>
      <w:pPr>
        <w:ind w:left="2940" w:hanging="360"/>
      </w:pPr>
    </w:lvl>
    <w:lvl w:ilvl="4" w:tplc="041A0019" w:tentative="true">
      <w:start w:val="1"/>
      <w:numFmt w:val="lowerLetter"/>
      <w:lvlText w:val="%5."/>
      <w:lvlJc w:val="left"/>
      <w:pPr>
        <w:ind w:left="3660" w:hanging="360"/>
      </w:pPr>
    </w:lvl>
    <w:lvl w:ilvl="5" w:tplc="041A001B" w:tentative="true">
      <w:start w:val="1"/>
      <w:numFmt w:val="lowerRoman"/>
      <w:lvlText w:val="%6."/>
      <w:lvlJc w:val="right"/>
      <w:pPr>
        <w:ind w:left="4380" w:hanging="180"/>
      </w:pPr>
    </w:lvl>
    <w:lvl w:ilvl="6" w:tplc="041A000F" w:tentative="true">
      <w:start w:val="1"/>
      <w:numFmt w:val="decimal"/>
      <w:lvlText w:val="%7."/>
      <w:lvlJc w:val="left"/>
      <w:pPr>
        <w:ind w:left="5100" w:hanging="360"/>
      </w:pPr>
    </w:lvl>
    <w:lvl w:ilvl="7" w:tplc="041A0019" w:tentative="true">
      <w:start w:val="1"/>
      <w:numFmt w:val="lowerLetter"/>
      <w:lvlText w:val="%8."/>
      <w:lvlJc w:val="left"/>
      <w:pPr>
        <w:ind w:left="5820" w:hanging="360"/>
      </w:pPr>
    </w:lvl>
    <w:lvl w:ilvl="8" w:tplc="041A001B" w:tentative="true">
      <w:start w:val="1"/>
      <w:numFmt w:val="lowerRoman"/>
      <w:lvlText w:val="%9."/>
      <w:lvlJc w:val="right"/>
      <w:pPr>
        <w:ind w:left="6540" w:hanging="180"/>
      </w:pPr>
    </w:lvl>
  </w:abstractNum>
  <w:abstractNum w:abstractNumId="8">
    <w:nsid w:val="064A7F6C"/>
    <w:multiLevelType w:val="hybridMultilevel"/>
    <w:tmpl w:val="97C25A1C"/>
    <w:lvl w:ilvl="0" w:tplc="2970180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7A7F7E"/>
    <w:multiLevelType w:val="hybridMultilevel"/>
    <w:tmpl w:val="F6A81F14"/>
    <w:lvl w:ilvl="0" w:tplc="8662BDB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90231A9"/>
    <w:multiLevelType w:val="multilevel"/>
    <w:tmpl w:val="C622BFB6"/>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2">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3">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187452ED"/>
    <w:multiLevelType w:val="hybridMultilevel"/>
    <w:tmpl w:val="E53CC0C8"/>
    <w:lvl w:ilvl="0" w:tplc="65A4B8B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D742ABA"/>
    <w:multiLevelType w:val="hybridMultilevel"/>
    <w:tmpl w:val="F8941124"/>
    <w:lvl w:ilvl="0" w:tplc="C49AC00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EC106A7"/>
    <w:multiLevelType w:val="hybridMultilevel"/>
    <w:tmpl w:val="F4FADFC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EA77BA5"/>
    <w:multiLevelType w:val="hybridMultilevel"/>
    <w:tmpl w:val="C40E035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33527F60"/>
    <w:multiLevelType w:val="hybridMultilevel"/>
    <w:tmpl w:val="8A7ACE28"/>
    <w:lvl w:ilvl="0" w:tplc="44B8AA7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4997D5A"/>
    <w:multiLevelType w:val="hybridMultilevel"/>
    <w:tmpl w:val="AD18E1F2"/>
    <w:lvl w:ilvl="0" w:tplc="BFD61E4A">
      <w:start w:val="1"/>
      <w:numFmt w:val="upperRoman"/>
      <w:lvlText w:val="%1."/>
      <w:lvlJc w:val="left"/>
      <w:pPr>
        <w:ind w:left="1080" w:hanging="720"/>
      </w:pPr>
      <w:rPr>
        <w:rFonts w:hint="default" w:ascii="Arial" w:hAnsi="Arial" w:cs="Arial"/>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3E47749B"/>
    <w:multiLevelType w:val="hybridMultilevel"/>
    <w:tmpl w:val="3420254A"/>
    <w:lvl w:ilvl="0" w:tplc="C0667D9C">
      <w:start w:val="2"/>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3C4709E"/>
    <w:multiLevelType w:val="hybridMultilevel"/>
    <w:tmpl w:val="F02450A2"/>
    <w:lvl w:ilvl="0" w:tplc="B3E875FE">
      <w:start w:val="1"/>
      <w:numFmt w:val="decimal"/>
      <w:lvlText w:val="%1."/>
      <w:lvlJc w:val="left"/>
      <w:pPr>
        <w:ind w:left="1800" w:hanging="360"/>
      </w:pPr>
      <w:rPr>
        <w:rFonts w:hint="default" w:ascii="Times New Roman" w:hAnsi="Times New Roman"/>
        <w:color w:val="000000"/>
      </w:rPr>
    </w:lvl>
    <w:lvl w:ilvl="1" w:tplc="041A0019" w:tentative="true">
      <w:start w:val="1"/>
      <w:numFmt w:val="lowerLetter"/>
      <w:lvlText w:val="%2."/>
      <w:lvlJc w:val="left"/>
      <w:pPr>
        <w:ind w:left="2520" w:hanging="360"/>
      </w:pPr>
    </w:lvl>
    <w:lvl w:ilvl="2" w:tplc="041A001B" w:tentative="true">
      <w:start w:val="1"/>
      <w:numFmt w:val="lowerRoman"/>
      <w:lvlText w:val="%3."/>
      <w:lvlJc w:val="right"/>
      <w:pPr>
        <w:ind w:left="3240" w:hanging="180"/>
      </w:pPr>
    </w:lvl>
    <w:lvl w:ilvl="3" w:tplc="041A000F" w:tentative="true">
      <w:start w:val="1"/>
      <w:numFmt w:val="decimal"/>
      <w:lvlText w:val="%4."/>
      <w:lvlJc w:val="left"/>
      <w:pPr>
        <w:ind w:left="3960" w:hanging="360"/>
      </w:pPr>
    </w:lvl>
    <w:lvl w:ilvl="4" w:tplc="041A0019" w:tentative="true">
      <w:start w:val="1"/>
      <w:numFmt w:val="lowerLetter"/>
      <w:lvlText w:val="%5."/>
      <w:lvlJc w:val="left"/>
      <w:pPr>
        <w:ind w:left="4680" w:hanging="360"/>
      </w:pPr>
    </w:lvl>
    <w:lvl w:ilvl="5" w:tplc="041A001B" w:tentative="true">
      <w:start w:val="1"/>
      <w:numFmt w:val="lowerRoman"/>
      <w:lvlText w:val="%6."/>
      <w:lvlJc w:val="right"/>
      <w:pPr>
        <w:ind w:left="5400" w:hanging="180"/>
      </w:pPr>
    </w:lvl>
    <w:lvl w:ilvl="6" w:tplc="041A000F" w:tentative="true">
      <w:start w:val="1"/>
      <w:numFmt w:val="decimal"/>
      <w:lvlText w:val="%7."/>
      <w:lvlJc w:val="left"/>
      <w:pPr>
        <w:ind w:left="6120" w:hanging="360"/>
      </w:pPr>
    </w:lvl>
    <w:lvl w:ilvl="7" w:tplc="041A0019" w:tentative="true">
      <w:start w:val="1"/>
      <w:numFmt w:val="lowerLetter"/>
      <w:lvlText w:val="%8."/>
      <w:lvlJc w:val="left"/>
      <w:pPr>
        <w:ind w:left="6840" w:hanging="360"/>
      </w:pPr>
    </w:lvl>
    <w:lvl w:ilvl="8" w:tplc="041A001B" w:tentative="true">
      <w:start w:val="1"/>
      <w:numFmt w:val="lowerRoman"/>
      <w:lvlText w:val="%9."/>
      <w:lvlJc w:val="right"/>
      <w:pPr>
        <w:ind w:left="7560" w:hanging="180"/>
      </w:pPr>
    </w:lvl>
  </w:abstractNum>
  <w:abstractNum w:abstractNumId="25">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6">
    <w:nsid w:val="47485E23"/>
    <w:multiLevelType w:val="hybridMultilevel"/>
    <w:tmpl w:val="D650608C"/>
    <w:lvl w:ilvl="0" w:tplc="FBA0F39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52E56C74"/>
    <w:multiLevelType w:val="hybridMultilevel"/>
    <w:tmpl w:val="A74231E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30">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1">
    <w:nsid w:val="5B1D2CFA"/>
    <w:multiLevelType w:val="hybridMultilevel"/>
    <w:tmpl w:val="493CD4EE"/>
    <w:lvl w:ilvl="0" w:tplc="737E241A">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2">
    <w:nsid w:val="611117C6"/>
    <w:multiLevelType w:val="hybridMultilevel"/>
    <w:tmpl w:val="29CCFA40"/>
    <w:lvl w:ilvl="0" w:tplc="7D56D926">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3">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4">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7">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8">
    <w:nsid w:val="6B9F6E7E"/>
    <w:multiLevelType w:val="hybridMultilevel"/>
    <w:tmpl w:val="1C22C2BA"/>
    <w:lvl w:ilvl="0" w:tplc="AF26D738">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39">
    <w:nsid w:val="6F3D42A2"/>
    <w:multiLevelType w:val="hybridMultilevel"/>
    <w:tmpl w:val="268AE30C"/>
    <w:lvl w:ilvl="0" w:tplc="6882AEB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0">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1">
    <w:nsid w:val="705123E4"/>
    <w:multiLevelType w:val="hybridMultilevel"/>
    <w:tmpl w:val="6660F3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73415BE9"/>
    <w:multiLevelType w:val="hybridMultilevel"/>
    <w:tmpl w:val="668698FA"/>
    <w:lvl w:ilvl="0" w:tplc="041A000F">
      <w:start w:val="1"/>
      <w:numFmt w:val="decimal"/>
      <w:lvlText w:val="%1."/>
      <w:lvlJc w:val="left"/>
      <w:pPr>
        <w:ind w:left="1140" w:hanging="360"/>
      </w:pPr>
      <w:rPr>
        <w:rFonts w:hint="default"/>
      </w:rPr>
    </w:lvl>
    <w:lvl w:ilvl="1" w:tplc="041A0019" w:tentative="true">
      <w:start w:val="1"/>
      <w:numFmt w:val="lowerLetter"/>
      <w:lvlText w:val="%2."/>
      <w:lvlJc w:val="left"/>
      <w:pPr>
        <w:ind w:left="1860" w:hanging="360"/>
      </w:pPr>
    </w:lvl>
    <w:lvl w:ilvl="2" w:tplc="041A001B" w:tentative="true">
      <w:start w:val="1"/>
      <w:numFmt w:val="lowerRoman"/>
      <w:lvlText w:val="%3."/>
      <w:lvlJc w:val="right"/>
      <w:pPr>
        <w:ind w:left="2580" w:hanging="180"/>
      </w:pPr>
    </w:lvl>
    <w:lvl w:ilvl="3" w:tplc="041A000F" w:tentative="true">
      <w:start w:val="1"/>
      <w:numFmt w:val="decimal"/>
      <w:lvlText w:val="%4."/>
      <w:lvlJc w:val="left"/>
      <w:pPr>
        <w:ind w:left="3300" w:hanging="360"/>
      </w:pPr>
    </w:lvl>
    <w:lvl w:ilvl="4" w:tplc="041A0019" w:tentative="true">
      <w:start w:val="1"/>
      <w:numFmt w:val="lowerLetter"/>
      <w:lvlText w:val="%5."/>
      <w:lvlJc w:val="left"/>
      <w:pPr>
        <w:ind w:left="4020" w:hanging="360"/>
      </w:pPr>
    </w:lvl>
    <w:lvl w:ilvl="5" w:tplc="041A001B" w:tentative="true">
      <w:start w:val="1"/>
      <w:numFmt w:val="lowerRoman"/>
      <w:lvlText w:val="%6."/>
      <w:lvlJc w:val="right"/>
      <w:pPr>
        <w:ind w:left="4740" w:hanging="180"/>
      </w:pPr>
    </w:lvl>
    <w:lvl w:ilvl="6" w:tplc="041A000F" w:tentative="true">
      <w:start w:val="1"/>
      <w:numFmt w:val="decimal"/>
      <w:lvlText w:val="%7."/>
      <w:lvlJc w:val="left"/>
      <w:pPr>
        <w:ind w:left="5460" w:hanging="360"/>
      </w:pPr>
    </w:lvl>
    <w:lvl w:ilvl="7" w:tplc="041A0019" w:tentative="true">
      <w:start w:val="1"/>
      <w:numFmt w:val="lowerLetter"/>
      <w:lvlText w:val="%8."/>
      <w:lvlJc w:val="left"/>
      <w:pPr>
        <w:ind w:left="6180" w:hanging="360"/>
      </w:pPr>
    </w:lvl>
    <w:lvl w:ilvl="8" w:tplc="041A001B" w:tentative="true">
      <w:start w:val="1"/>
      <w:numFmt w:val="lowerRoman"/>
      <w:lvlText w:val="%9."/>
      <w:lvlJc w:val="right"/>
      <w:pPr>
        <w:ind w:left="6900" w:hanging="180"/>
      </w:pPr>
    </w:lvl>
  </w:abstractNum>
  <w:abstractNum w:abstractNumId="43">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4">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4"/>
  </w:num>
  <w:num w:numId="2">
    <w:abstractNumId w:val="21"/>
  </w:num>
  <w:num w:numId="3">
    <w:abstractNumId w:val="13"/>
  </w:num>
  <w:num w:numId="4">
    <w:abstractNumId w:val="44"/>
  </w:num>
  <w:num w:numId="5">
    <w:abstractNumId w:val="25"/>
  </w:num>
  <w:num w:numId="6">
    <w:abstractNumId w:val="37"/>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2"/>
  </w:num>
  <w:num w:numId="10">
    <w:abstractNumId w:val="43"/>
  </w:num>
  <w:num w:numId="11">
    <w:abstractNumId w:val="29"/>
  </w:num>
  <w:num w:numId="12">
    <w:abstractNumId w:val="15"/>
  </w:num>
  <w:num w:numId="13">
    <w:abstractNumId w:val="33"/>
  </w:num>
  <w:num w:numId="14">
    <w:abstractNumId w:val="27"/>
  </w:num>
  <w:num w:numId="15">
    <w:abstractNumId w:val="11"/>
  </w:num>
  <w:num w:numId="16">
    <w:abstractNumId w:val="30"/>
  </w:num>
  <w:num w:numId="17">
    <w:abstractNumId w:val="35"/>
  </w:num>
  <w:num w:numId="18">
    <w:abstractNumId w:val="40"/>
  </w:num>
  <w:num w:numId="19">
    <w:abstractNumId w:val="36"/>
  </w:num>
  <w:num w:numId="20">
    <w:abstractNumId w:val="16"/>
  </w:num>
  <w:num w:numId="21">
    <w:abstractNumId w:val="18"/>
  </w:num>
  <w:num w:numId="22">
    <w:abstractNumId w:val="39"/>
  </w:num>
  <w:num w:numId="23">
    <w:abstractNumId w:val="17"/>
  </w:num>
  <w:num w:numId="24">
    <w:abstractNumId w:val="28"/>
  </w:num>
  <w:num w:numId="25">
    <w:abstractNumId w:val="7"/>
  </w:num>
  <w:num w:numId="26">
    <w:abstractNumId w:val="10"/>
  </w:num>
  <w:num w:numId="27">
    <w:abstractNumId w:val="9"/>
  </w:num>
  <w:num w:numId="28">
    <w:abstractNumId w:val="26"/>
  </w:num>
  <w:num w:numId="29">
    <w:abstractNumId w:val="8"/>
  </w:num>
  <w:num w:numId="30">
    <w:abstractNumId w:val="14"/>
  </w:num>
  <w:num w:numId="31">
    <w:abstractNumId w:val="32"/>
  </w:num>
  <w:num w:numId="32">
    <w:abstractNumId w:val="20"/>
  </w:num>
  <w:num w:numId="33">
    <w:abstractNumId w:val="24"/>
  </w:num>
  <w:num w:numId="34">
    <w:abstractNumId w:val="41"/>
  </w:num>
  <w:num w:numId="35">
    <w:abstractNumId w:val="38"/>
  </w:num>
  <w:num w:numId="36">
    <w:abstractNumId w:val="31"/>
  </w:num>
  <w:num w:numId="37">
    <w:abstractNumId w:val="42"/>
  </w:num>
  <w:num w:numId="38">
    <w:abstractNumId w:val="23"/>
  </w:num>
  <w:num w:numId="39">
    <w:abstractNumId w:val="19"/>
  </w:num>
  <w:numIdMacAtCleanup w:val="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spidmax="2621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4CE"/>
    <w:rsid w:val="0000152F"/>
    <w:rsid w:val="000022AD"/>
    <w:rsid w:val="000039FF"/>
    <w:rsid w:val="000049CA"/>
    <w:rsid w:val="0000570A"/>
    <w:rsid w:val="000072E2"/>
    <w:rsid w:val="000079B9"/>
    <w:rsid w:val="00011735"/>
    <w:rsid w:val="00011BA0"/>
    <w:rsid w:val="00014157"/>
    <w:rsid w:val="00014B02"/>
    <w:rsid w:val="00014DED"/>
    <w:rsid w:val="00015B0A"/>
    <w:rsid w:val="0001698E"/>
    <w:rsid w:val="00017ABB"/>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683F"/>
    <w:rsid w:val="00047061"/>
    <w:rsid w:val="000517EC"/>
    <w:rsid w:val="00051B4C"/>
    <w:rsid w:val="000542BA"/>
    <w:rsid w:val="000545DB"/>
    <w:rsid w:val="0005541E"/>
    <w:rsid w:val="000556B6"/>
    <w:rsid w:val="000559B8"/>
    <w:rsid w:val="00056566"/>
    <w:rsid w:val="00056BB6"/>
    <w:rsid w:val="00056C8A"/>
    <w:rsid w:val="00057A5A"/>
    <w:rsid w:val="00057BDD"/>
    <w:rsid w:val="00057DB7"/>
    <w:rsid w:val="00063BDF"/>
    <w:rsid w:val="00064134"/>
    <w:rsid w:val="0007058D"/>
    <w:rsid w:val="00071633"/>
    <w:rsid w:val="00073C73"/>
    <w:rsid w:val="00077613"/>
    <w:rsid w:val="000776F3"/>
    <w:rsid w:val="00077B6B"/>
    <w:rsid w:val="000809CF"/>
    <w:rsid w:val="00081359"/>
    <w:rsid w:val="000834A6"/>
    <w:rsid w:val="000834CF"/>
    <w:rsid w:val="00083C4D"/>
    <w:rsid w:val="000857AF"/>
    <w:rsid w:val="000912F0"/>
    <w:rsid w:val="00091816"/>
    <w:rsid w:val="00093902"/>
    <w:rsid w:val="00094398"/>
    <w:rsid w:val="00094AB4"/>
    <w:rsid w:val="00094AE9"/>
    <w:rsid w:val="000959C4"/>
    <w:rsid w:val="00095ADF"/>
    <w:rsid w:val="00096A7D"/>
    <w:rsid w:val="000A1727"/>
    <w:rsid w:val="000A1E2A"/>
    <w:rsid w:val="000A3575"/>
    <w:rsid w:val="000A4F00"/>
    <w:rsid w:val="000A7E18"/>
    <w:rsid w:val="000B1734"/>
    <w:rsid w:val="000B3A4F"/>
    <w:rsid w:val="000B3B1B"/>
    <w:rsid w:val="000B404B"/>
    <w:rsid w:val="000B50B8"/>
    <w:rsid w:val="000B649A"/>
    <w:rsid w:val="000B796B"/>
    <w:rsid w:val="000B7B61"/>
    <w:rsid w:val="000B7F7B"/>
    <w:rsid w:val="000C0E3E"/>
    <w:rsid w:val="000C3151"/>
    <w:rsid w:val="000C4BFE"/>
    <w:rsid w:val="000D0832"/>
    <w:rsid w:val="000D0E0E"/>
    <w:rsid w:val="000D1A95"/>
    <w:rsid w:val="000D272E"/>
    <w:rsid w:val="000D28B2"/>
    <w:rsid w:val="000D4384"/>
    <w:rsid w:val="000D525C"/>
    <w:rsid w:val="000D6BA8"/>
    <w:rsid w:val="000D6CDF"/>
    <w:rsid w:val="000D7C0F"/>
    <w:rsid w:val="000D7DFE"/>
    <w:rsid w:val="000E1538"/>
    <w:rsid w:val="000E25F1"/>
    <w:rsid w:val="000E26C8"/>
    <w:rsid w:val="000E28AE"/>
    <w:rsid w:val="000E2A06"/>
    <w:rsid w:val="000E3266"/>
    <w:rsid w:val="000E3D49"/>
    <w:rsid w:val="000E4012"/>
    <w:rsid w:val="000E61F4"/>
    <w:rsid w:val="000E6C28"/>
    <w:rsid w:val="000E7ADD"/>
    <w:rsid w:val="000F0142"/>
    <w:rsid w:val="000F0EBC"/>
    <w:rsid w:val="000F1C78"/>
    <w:rsid w:val="000F4ADA"/>
    <w:rsid w:val="001001FB"/>
    <w:rsid w:val="00100A1C"/>
    <w:rsid w:val="00103804"/>
    <w:rsid w:val="0010502C"/>
    <w:rsid w:val="0010553E"/>
    <w:rsid w:val="0010567A"/>
    <w:rsid w:val="00105802"/>
    <w:rsid w:val="00105C21"/>
    <w:rsid w:val="00107F5E"/>
    <w:rsid w:val="0011067C"/>
    <w:rsid w:val="001112C1"/>
    <w:rsid w:val="0011161B"/>
    <w:rsid w:val="00111A48"/>
    <w:rsid w:val="00111DA3"/>
    <w:rsid w:val="00113372"/>
    <w:rsid w:val="0011345F"/>
    <w:rsid w:val="001139BC"/>
    <w:rsid w:val="00113E37"/>
    <w:rsid w:val="00115093"/>
    <w:rsid w:val="00115571"/>
    <w:rsid w:val="00115992"/>
    <w:rsid w:val="00117D8C"/>
    <w:rsid w:val="0012021F"/>
    <w:rsid w:val="001218DE"/>
    <w:rsid w:val="001223B5"/>
    <w:rsid w:val="001224B2"/>
    <w:rsid w:val="00122870"/>
    <w:rsid w:val="00123A4A"/>
    <w:rsid w:val="00124E6B"/>
    <w:rsid w:val="00126170"/>
    <w:rsid w:val="00126497"/>
    <w:rsid w:val="00126873"/>
    <w:rsid w:val="00127F65"/>
    <w:rsid w:val="001300AF"/>
    <w:rsid w:val="001314BD"/>
    <w:rsid w:val="001354E6"/>
    <w:rsid w:val="0013610F"/>
    <w:rsid w:val="00141CE9"/>
    <w:rsid w:val="00143B09"/>
    <w:rsid w:val="00143DC6"/>
    <w:rsid w:val="00144C1A"/>
    <w:rsid w:val="00146405"/>
    <w:rsid w:val="00150D16"/>
    <w:rsid w:val="00151B3D"/>
    <w:rsid w:val="0015448A"/>
    <w:rsid w:val="00155D26"/>
    <w:rsid w:val="00155D9A"/>
    <w:rsid w:val="00156779"/>
    <w:rsid w:val="001570D7"/>
    <w:rsid w:val="00160A10"/>
    <w:rsid w:val="00162DBE"/>
    <w:rsid w:val="00164375"/>
    <w:rsid w:val="00165A0D"/>
    <w:rsid w:val="00166167"/>
    <w:rsid w:val="00172202"/>
    <w:rsid w:val="00172D60"/>
    <w:rsid w:val="00175846"/>
    <w:rsid w:val="00175AE1"/>
    <w:rsid w:val="00175CA0"/>
    <w:rsid w:val="001765E0"/>
    <w:rsid w:val="00176E40"/>
    <w:rsid w:val="00180340"/>
    <w:rsid w:val="00182185"/>
    <w:rsid w:val="00182244"/>
    <w:rsid w:val="00182D1B"/>
    <w:rsid w:val="001834E2"/>
    <w:rsid w:val="001847BE"/>
    <w:rsid w:val="001875E5"/>
    <w:rsid w:val="001876F9"/>
    <w:rsid w:val="00190AD2"/>
    <w:rsid w:val="00192476"/>
    <w:rsid w:val="001932CC"/>
    <w:rsid w:val="00193BFA"/>
    <w:rsid w:val="001953DB"/>
    <w:rsid w:val="00197910"/>
    <w:rsid w:val="00197E0D"/>
    <w:rsid w:val="001A007B"/>
    <w:rsid w:val="001A16C9"/>
    <w:rsid w:val="001A2663"/>
    <w:rsid w:val="001A2A82"/>
    <w:rsid w:val="001A4F52"/>
    <w:rsid w:val="001A501E"/>
    <w:rsid w:val="001A761E"/>
    <w:rsid w:val="001B06D0"/>
    <w:rsid w:val="001B1357"/>
    <w:rsid w:val="001B2642"/>
    <w:rsid w:val="001B2756"/>
    <w:rsid w:val="001B2FB3"/>
    <w:rsid w:val="001B5959"/>
    <w:rsid w:val="001B7518"/>
    <w:rsid w:val="001B7A0E"/>
    <w:rsid w:val="001C14A2"/>
    <w:rsid w:val="001C343B"/>
    <w:rsid w:val="001C42B4"/>
    <w:rsid w:val="001C50EF"/>
    <w:rsid w:val="001C716F"/>
    <w:rsid w:val="001D3E70"/>
    <w:rsid w:val="001D56BB"/>
    <w:rsid w:val="001D6014"/>
    <w:rsid w:val="001D6A2F"/>
    <w:rsid w:val="001E0404"/>
    <w:rsid w:val="001E096F"/>
    <w:rsid w:val="001E0A1A"/>
    <w:rsid w:val="001E1576"/>
    <w:rsid w:val="001E1955"/>
    <w:rsid w:val="001E1FBD"/>
    <w:rsid w:val="001E5599"/>
    <w:rsid w:val="001E630F"/>
    <w:rsid w:val="001F13EE"/>
    <w:rsid w:val="001F173B"/>
    <w:rsid w:val="001F1A91"/>
    <w:rsid w:val="001F30CC"/>
    <w:rsid w:val="001F34B5"/>
    <w:rsid w:val="001F34E3"/>
    <w:rsid w:val="001F46C6"/>
    <w:rsid w:val="001F7087"/>
    <w:rsid w:val="00200583"/>
    <w:rsid w:val="002011F7"/>
    <w:rsid w:val="0020261B"/>
    <w:rsid w:val="00202A52"/>
    <w:rsid w:val="0020394D"/>
    <w:rsid w:val="00205652"/>
    <w:rsid w:val="00206437"/>
    <w:rsid w:val="00206FE7"/>
    <w:rsid w:val="0021069A"/>
    <w:rsid w:val="002106B6"/>
    <w:rsid w:val="00212A74"/>
    <w:rsid w:val="00212F65"/>
    <w:rsid w:val="00217B3D"/>
    <w:rsid w:val="00217D53"/>
    <w:rsid w:val="002217C4"/>
    <w:rsid w:val="00223578"/>
    <w:rsid w:val="00225EC1"/>
    <w:rsid w:val="002304A6"/>
    <w:rsid w:val="00235CF1"/>
    <w:rsid w:val="00237320"/>
    <w:rsid w:val="002400CB"/>
    <w:rsid w:val="002402AE"/>
    <w:rsid w:val="00240B29"/>
    <w:rsid w:val="00240E0B"/>
    <w:rsid w:val="00241014"/>
    <w:rsid w:val="00241FEB"/>
    <w:rsid w:val="00242371"/>
    <w:rsid w:val="002423FE"/>
    <w:rsid w:val="00243008"/>
    <w:rsid w:val="0024696F"/>
    <w:rsid w:val="0024796E"/>
    <w:rsid w:val="002505ED"/>
    <w:rsid w:val="002506B1"/>
    <w:rsid w:val="00251803"/>
    <w:rsid w:val="002530EA"/>
    <w:rsid w:val="00253704"/>
    <w:rsid w:val="00253B27"/>
    <w:rsid w:val="00256078"/>
    <w:rsid w:val="00257192"/>
    <w:rsid w:val="00257290"/>
    <w:rsid w:val="00257A66"/>
    <w:rsid w:val="00260853"/>
    <w:rsid w:val="00261AED"/>
    <w:rsid w:val="002654D4"/>
    <w:rsid w:val="00266C01"/>
    <w:rsid w:val="00266D3A"/>
    <w:rsid w:val="002677E6"/>
    <w:rsid w:val="00271875"/>
    <w:rsid w:val="00271ADD"/>
    <w:rsid w:val="002720B1"/>
    <w:rsid w:val="00272FD0"/>
    <w:rsid w:val="002742D9"/>
    <w:rsid w:val="00274EEE"/>
    <w:rsid w:val="002753EC"/>
    <w:rsid w:val="0027653E"/>
    <w:rsid w:val="00280D1D"/>
    <w:rsid w:val="002821D9"/>
    <w:rsid w:val="00283E5E"/>
    <w:rsid w:val="00284E50"/>
    <w:rsid w:val="00286321"/>
    <w:rsid w:val="002875B2"/>
    <w:rsid w:val="0029212D"/>
    <w:rsid w:val="00293205"/>
    <w:rsid w:val="00293461"/>
    <w:rsid w:val="00293F32"/>
    <w:rsid w:val="002956CD"/>
    <w:rsid w:val="00296204"/>
    <w:rsid w:val="00296442"/>
    <w:rsid w:val="002A1D92"/>
    <w:rsid w:val="002A3A8D"/>
    <w:rsid w:val="002A3EB2"/>
    <w:rsid w:val="002A3F14"/>
    <w:rsid w:val="002A476C"/>
    <w:rsid w:val="002A6ACD"/>
    <w:rsid w:val="002A6D1A"/>
    <w:rsid w:val="002A7336"/>
    <w:rsid w:val="002A7EC3"/>
    <w:rsid w:val="002B262D"/>
    <w:rsid w:val="002B3C4C"/>
    <w:rsid w:val="002B3C8C"/>
    <w:rsid w:val="002B45C9"/>
    <w:rsid w:val="002B79D0"/>
    <w:rsid w:val="002B7B9E"/>
    <w:rsid w:val="002C04C6"/>
    <w:rsid w:val="002C07B1"/>
    <w:rsid w:val="002C1C92"/>
    <w:rsid w:val="002C45E2"/>
    <w:rsid w:val="002C4EFF"/>
    <w:rsid w:val="002D1523"/>
    <w:rsid w:val="002D3254"/>
    <w:rsid w:val="002D3EE7"/>
    <w:rsid w:val="002D61EC"/>
    <w:rsid w:val="002D7B8A"/>
    <w:rsid w:val="002E01C2"/>
    <w:rsid w:val="002E0852"/>
    <w:rsid w:val="002E1864"/>
    <w:rsid w:val="002E59B3"/>
    <w:rsid w:val="002E6260"/>
    <w:rsid w:val="002F0169"/>
    <w:rsid w:val="002F0D2E"/>
    <w:rsid w:val="002F1015"/>
    <w:rsid w:val="002F1C90"/>
    <w:rsid w:val="002F3A62"/>
    <w:rsid w:val="002F41A1"/>
    <w:rsid w:val="003007B4"/>
    <w:rsid w:val="003031D5"/>
    <w:rsid w:val="00303628"/>
    <w:rsid w:val="003039DD"/>
    <w:rsid w:val="003041C1"/>
    <w:rsid w:val="00307297"/>
    <w:rsid w:val="00307820"/>
    <w:rsid w:val="003133CB"/>
    <w:rsid w:val="003144DF"/>
    <w:rsid w:val="00316A33"/>
    <w:rsid w:val="00316C3B"/>
    <w:rsid w:val="00317410"/>
    <w:rsid w:val="0032019A"/>
    <w:rsid w:val="00320681"/>
    <w:rsid w:val="003214B5"/>
    <w:rsid w:val="003216AA"/>
    <w:rsid w:val="00322042"/>
    <w:rsid w:val="003220FD"/>
    <w:rsid w:val="0032364C"/>
    <w:rsid w:val="00324B13"/>
    <w:rsid w:val="0032505E"/>
    <w:rsid w:val="00327017"/>
    <w:rsid w:val="003378F8"/>
    <w:rsid w:val="00337A17"/>
    <w:rsid w:val="003406CE"/>
    <w:rsid w:val="003408B0"/>
    <w:rsid w:val="003418FE"/>
    <w:rsid w:val="00342482"/>
    <w:rsid w:val="003505A9"/>
    <w:rsid w:val="00351DF8"/>
    <w:rsid w:val="0035226B"/>
    <w:rsid w:val="00352E94"/>
    <w:rsid w:val="00353EFB"/>
    <w:rsid w:val="00353F42"/>
    <w:rsid w:val="00354965"/>
    <w:rsid w:val="00355B3E"/>
    <w:rsid w:val="00355D53"/>
    <w:rsid w:val="0035768A"/>
    <w:rsid w:val="00363841"/>
    <w:rsid w:val="00370475"/>
    <w:rsid w:val="003776C9"/>
    <w:rsid w:val="00380752"/>
    <w:rsid w:val="00380D1A"/>
    <w:rsid w:val="00382685"/>
    <w:rsid w:val="00382F97"/>
    <w:rsid w:val="00383C0E"/>
    <w:rsid w:val="0038417C"/>
    <w:rsid w:val="003845DB"/>
    <w:rsid w:val="00385B17"/>
    <w:rsid w:val="00385DE7"/>
    <w:rsid w:val="003860E0"/>
    <w:rsid w:val="0039034F"/>
    <w:rsid w:val="00390D1A"/>
    <w:rsid w:val="00394B9F"/>
    <w:rsid w:val="00394EA3"/>
    <w:rsid w:val="00396003"/>
    <w:rsid w:val="00396443"/>
    <w:rsid w:val="003972A3"/>
    <w:rsid w:val="003A1679"/>
    <w:rsid w:val="003A1D20"/>
    <w:rsid w:val="003A3F34"/>
    <w:rsid w:val="003A55E1"/>
    <w:rsid w:val="003A5728"/>
    <w:rsid w:val="003A6002"/>
    <w:rsid w:val="003B020D"/>
    <w:rsid w:val="003B221F"/>
    <w:rsid w:val="003B27AF"/>
    <w:rsid w:val="003B40B3"/>
    <w:rsid w:val="003B6643"/>
    <w:rsid w:val="003B6990"/>
    <w:rsid w:val="003C082D"/>
    <w:rsid w:val="003C1E04"/>
    <w:rsid w:val="003C3B2D"/>
    <w:rsid w:val="003C3D81"/>
    <w:rsid w:val="003C5DCB"/>
    <w:rsid w:val="003C6553"/>
    <w:rsid w:val="003C6A5D"/>
    <w:rsid w:val="003D0252"/>
    <w:rsid w:val="003D06D8"/>
    <w:rsid w:val="003D4DD0"/>
    <w:rsid w:val="003D5E96"/>
    <w:rsid w:val="003D670A"/>
    <w:rsid w:val="003E04FF"/>
    <w:rsid w:val="003E1FDA"/>
    <w:rsid w:val="003E49B9"/>
    <w:rsid w:val="003E4BFA"/>
    <w:rsid w:val="003E5674"/>
    <w:rsid w:val="003F00DA"/>
    <w:rsid w:val="003F01CF"/>
    <w:rsid w:val="003F0711"/>
    <w:rsid w:val="003F4A7C"/>
    <w:rsid w:val="003F555C"/>
    <w:rsid w:val="003F7E70"/>
    <w:rsid w:val="004004D7"/>
    <w:rsid w:val="004007FD"/>
    <w:rsid w:val="00400834"/>
    <w:rsid w:val="004020D0"/>
    <w:rsid w:val="00406869"/>
    <w:rsid w:val="00406AEB"/>
    <w:rsid w:val="004079E2"/>
    <w:rsid w:val="00407B05"/>
    <w:rsid w:val="00407F8C"/>
    <w:rsid w:val="00410609"/>
    <w:rsid w:val="0041122B"/>
    <w:rsid w:val="004113B8"/>
    <w:rsid w:val="0041182B"/>
    <w:rsid w:val="00411D1B"/>
    <w:rsid w:val="00412031"/>
    <w:rsid w:val="00412B5F"/>
    <w:rsid w:val="00412E8B"/>
    <w:rsid w:val="00413DAB"/>
    <w:rsid w:val="00414AAC"/>
    <w:rsid w:val="00414F33"/>
    <w:rsid w:val="00420873"/>
    <w:rsid w:val="00421A4C"/>
    <w:rsid w:val="004223E2"/>
    <w:rsid w:val="004228CF"/>
    <w:rsid w:val="00424647"/>
    <w:rsid w:val="004257DC"/>
    <w:rsid w:val="00425BF9"/>
    <w:rsid w:val="00426057"/>
    <w:rsid w:val="00427B12"/>
    <w:rsid w:val="00427BF5"/>
    <w:rsid w:val="00431553"/>
    <w:rsid w:val="00433369"/>
    <w:rsid w:val="00434492"/>
    <w:rsid w:val="00436F37"/>
    <w:rsid w:val="0044450B"/>
    <w:rsid w:val="00446C91"/>
    <w:rsid w:val="004511C7"/>
    <w:rsid w:val="00451A26"/>
    <w:rsid w:val="004527C0"/>
    <w:rsid w:val="00454096"/>
    <w:rsid w:val="00454607"/>
    <w:rsid w:val="0045549E"/>
    <w:rsid w:val="00456BC3"/>
    <w:rsid w:val="00456DF3"/>
    <w:rsid w:val="00456F28"/>
    <w:rsid w:val="004576A4"/>
    <w:rsid w:val="00461ECA"/>
    <w:rsid w:val="00462075"/>
    <w:rsid w:val="00463144"/>
    <w:rsid w:val="00463631"/>
    <w:rsid w:val="00463879"/>
    <w:rsid w:val="004642DE"/>
    <w:rsid w:val="00464313"/>
    <w:rsid w:val="00464E3A"/>
    <w:rsid w:val="00465160"/>
    <w:rsid w:val="00465452"/>
    <w:rsid w:val="00466195"/>
    <w:rsid w:val="0046757C"/>
    <w:rsid w:val="00467FB9"/>
    <w:rsid w:val="004718C3"/>
    <w:rsid w:val="00471FE8"/>
    <w:rsid w:val="0047500A"/>
    <w:rsid w:val="00477293"/>
    <w:rsid w:val="00480A89"/>
    <w:rsid w:val="00482130"/>
    <w:rsid w:val="004821AC"/>
    <w:rsid w:val="004843E5"/>
    <w:rsid w:val="0049076A"/>
    <w:rsid w:val="00491322"/>
    <w:rsid w:val="004942D3"/>
    <w:rsid w:val="0049555F"/>
    <w:rsid w:val="00497572"/>
    <w:rsid w:val="004A38B4"/>
    <w:rsid w:val="004A6323"/>
    <w:rsid w:val="004B0917"/>
    <w:rsid w:val="004B345B"/>
    <w:rsid w:val="004B35A8"/>
    <w:rsid w:val="004B457C"/>
    <w:rsid w:val="004B4EC3"/>
    <w:rsid w:val="004B7FFA"/>
    <w:rsid w:val="004C3BEE"/>
    <w:rsid w:val="004D19CC"/>
    <w:rsid w:val="004D1EBA"/>
    <w:rsid w:val="004D3731"/>
    <w:rsid w:val="004D3A8D"/>
    <w:rsid w:val="004D5B67"/>
    <w:rsid w:val="004D76F5"/>
    <w:rsid w:val="004E0DCB"/>
    <w:rsid w:val="004E2E52"/>
    <w:rsid w:val="004E3BB6"/>
    <w:rsid w:val="004E675C"/>
    <w:rsid w:val="004E6CEF"/>
    <w:rsid w:val="004F00B3"/>
    <w:rsid w:val="004F0F1B"/>
    <w:rsid w:val="004F3E2A"/>
    <w:rsid w:val="004F4D18"/>
    <w:rsid w:val="004F52A6"/>
    <w:rsid w:val="005030F2"/>
    <w:rsid w:val="0050311C"/>
    <w:rsid w:val="00503BF4"/>
    <w:rsid w:val="00503EE5"/>
    <w:rsid w:val="00507A2D"/>
    <w:rsid w:val="005106D3"/>
    <w:rsid w:val="00510FB2"/>
    <w:rsid w:val="0051300D"/>
    <w:rsid w:val="0051314B"/>
    <w:rsid w:val="005154DA"/>
    <w:rsid w:val="00515C65"/>
    <w:rsid w:val="005168BE"/>
    <w:rsid w:val="00520D71"/>
    <w:rsid w:val="00521AEE"/>
    <w:rsid w:val="005230F2"/>
    <w:rsid w:val="0052515C"/>
    <w:rsid w:val="005272E0"/>
    <w:rsid w:val="005277D5"/>
    <w:rsid w:val="00530689"/>
    <w:rsid w:val="0053166F"/>
    <w:rsid w:val="00532F34"/>
    <w:rsid w:val="00533361"/>
    <w:rsid w:val="00533E07"/>
    <w:rsid w:val="00536010"/>
    <w:rsid w:val="00540579"/>
    <w:rsid w:val="00540890"/>
    <w:rsid w:val="00541000"/>
    <w:rsid w:val="005418DC"/>
    <w:rsid w:val="00542B77"/>
    <w:rsid w:val="005501AB"/>
    <w:rsid w:val="00551656"/>
    <w:rsid w:val="0055245C"/>
    <w:rsid w:val="005538C0"/>
    <w:rsid w:val="005568C5"/>
    <w:rsid w:val="00556E6A"/>
    <w:rsid w:val="00561466"/>
    <w:rsid w:val="00563891"/>
    <w:rsid w:val="005656EC"/>
    <w:rsid w:val="00567070"/>
    <w:rsid w:val="00571D36"/>
    <w:rsid w:val="005750A7"/>
    <w:rsid w:val="00575D4E"/>
    <w:rsid w:val="005762A7"/>
    <w:rsid w:val="00577C20"/>
    <w:rsid w:val="005800B9"/>
    <w:rsid w:val="005809A6"/>
    <w:rsid w:val="00580B43"/>
    <w:rsid w:val="005844CE"/>
    <w:rsid w:val="005858B3"/>
    <w:rsid w:val="00585B79"/>
    <w:rsid w:val="0058698A"/>
    <w:rsid w:val="00587DBA"/>
    <w:rsid w:val="005901F0"/>
    <w:rsid w:val="0059251B"/>
    <w:rsid w:val="005928D1"/>
    <w:rsid w:val="005929ED"/>
    <w:rsid w:val="00596847"/>
    <w:rsid w:val="00596EB6"/>
    <w:rsid w:val="00597E23"/>
    <w:rsid w:val="005A1446"/>
    <w:rsid w:val="005A16BB"/>
    <w:rsid w:val="005A1B42"/>
    <w:rsid w:val="005A2CF3"/>
    <w:rsid w:val="005A3188"/>
    <w:rsid w:val="005A4EA1"/>
    <w:rsid w:val="005A6467"/>
    <w:rsid w:val="005B000E"/>
    <w:rsid w:val="005B028D"/>
    <w:rsid w:val="005B040D"/>
    <w:rsid w:val="005B29FF"/>
    <w:rsid w:val="005B5037"/>
    <w:rsid w:val="005B525A"/>
    <w:rsid w:val="005B5F23"/>
    <w:rsid w:val="005B69D3"/>
    <w:rsid w:val="005B6C47"/>
    <w:rsid w:val="005C04B1"/>
    <w:rsid w:val="005C2D40"/>
    <w:rsid w:val="005C47BE"/>
    <w:rsid w:val="005C6799"/>
    <w:rsid w:val="005C6CBD"/>
    <w:rsid w:val="005D1023"/>
    <w:rsid w:val="005D16E8"/>
    <w:rsid w:val="005D1BDB"/>
    <w:rsid w:val="005D2E0A"/>
    <w:rsid w:val="005D3AC2"/>
    <w:rsid w:val="005D581F"/>
    <w:rsid w:val="005E0FA2"/>
    <w:rsid w:val="005E18E0"/>
    <w:rsid w:val="005E3E42"/>
    <w:rsid w:val="005E4872"/>
    <w:rsid w:val="005E5D9C"/>
    <w:rsid w:val="005E7846"/>
    <w:rsid w:val="005F153E"/>
    <w:rsid w:val="005F187F"/>
    <w:rsid w:val="005F25B5"/>
    <w:rsid w:val="005F39CB"/>
    <w:rsid w:val="005F6283"/>
    <w:rsid w:val="005F7D42"/>
    <w:rsid w:val="006012DE"/>
    <w:rsid w:val="0060717A"/>
    <w:rsid w:val="00607EA2"/>
    <w:rsid w:val="00610D69"/>
    <w:rsid w:val="00611B77"/>
    <w:rsid w:val="00616181"/>
    <w:rsid w:val="006165AE"/>
    <w:rsid w:val="00617459"/>
    <w:rsid w:val="0062286E"/>
    <w:rsid w:val="0062297C"/>
    <w:rsid w:val="00623081"/>
    <w:rsid w:val="00623BBA"/>
    <w:rsid w:val="00623C43"/>
    <w:rsid w:val="00624D4F"/>
    <w:rsid w:val="00625E68"/>
    <w:rsid w:val="00626120"/>
    <w:rsid w:val="00630A9B"/>
    <w:rsid w:val="00631C0B"/>
    <w:rsid w:val="00632F42"/>
    <w:rsid w:val="00634789"/>
    <w:rsid w:val="00636A2A"/>
    <w:rsid w:val="006370C5"/>
    <w:rsid w:val="006378A1"/>
    <w:rsid w:val="00640018"/>
    <w:rsid w:val="0064196D"/>
    <w:rsid w:val="00643DBE"/>
    <w:rsid w:val="006469E1"/>
    <w:rsid w:val="006471B8"/>
    <w:rsid w:val="00650286"/>
    <w:rsid w:val="00651AB7"/>
    <w:rsid w:val="006524E6"/>
    <w:rsid w:val="006528D4"/>
    <w:rsid w:val="00654610"/>
    <w:rsid w:val="0065695B"/>
    <w:rsid w:val="006572E6"/>
    <w:rsid w:val="00660220"/>
    <w:rsid w:val="006607A1"/>
    <w:rsid w:val="00663362"/>
    <w:rsid w:val="00663853"/>
    <w:rsid w:val="006640D9"/>
    <w:rsid w:val="006643F6"/>
    <w:rsid w:val="00666408"/>
    <w:rsid w:val="00666D8B"/>
    <w:rsid w:val="0066738A"/>
    <w:rsid w:val="0067047C"/>
    <w:rsid w:val="00671107"/>
    <w:rsid w:val="00671962"/>
    <w:rsid w:val="006729F1"/>
    <w:rsid w:val="00673C03"/>
    <w:rsid w:val="006747B7"/>
    <w:rsid w:val="00675373"/>
    <w:rsid w:val="00675AF7"/>
    <w:rsid w:val="00680944"/>
    <w:rsid w:val="00684164"/>
    <w:rsid w:val="00685BA2"/>
    <w:rsid w:val="00686EFF"/>
    <w:rsid w:val="006877D2"/>
    <w:rsid w:val="00687917"/>
    <w:rsid w:val="00690E1A"/>
    <w:rsid w:val="00691457"/>
    <w:rsid w:val="00692559"/>
    <w:rsid w:val="00692CC9"/>
    <w:rsid w:val="00692FFC"/>
    <w:rsid w:val="00693832"/>
    <w:rsid w:val="00694505"/>
    <w:rsid w:val="00696EA1"/>
    <w:rsid w:val="00697698"/>
    <w:rsid w:val="006A001F"/>
    <w:rsid w:val="006A01CC"/>
    <w:rsid w:val="006A39CC"/>
    <w:rsid w:val="006A4C31"/>
    <w:rsid w:val="006A4FAF"/>
    <w:rsid w:val="006A6CFC"/>
    <w:rsid w:val="006A6E17"/>
    <w:rsid w:val="006A7F87"/>
    <w:rsid w:val="006B0CE1"/>
    <w:rsid w:val="006B22FB"/>
    <w:rsid w:val="006B2B2C"/>
    <w:rsid w:val="006B5E30"/>
    <w:rsid w:val="006C17D4"/>
    <w:rsid w:val="006C32ED"/>
    <w:rsid w:val="006C377E"/>
    <w:rsid w:val="006C47AB"/>
    <w:rsid w:val="006C5541"/>
    <w:rsid w:val="006C5597"/>
    <w:rsid w:val="006C5A8D"/>
    <w:rsid w:val="006C689E"/>
    <w:rsid w:val="006C6FE4"/>
    <w:rsid w:val="006D1165"/>
    <w:rsid w:val="006D1DD8"/>
    <w:rsid w:val="006D3496"/>
    <w:rsid w:val="006D354C"/>
    <w:rsid w:val="006D4C39"/>
    <w:rsid w:val="006E11F9"/>
    <w:rsid w:val="006E203B"/>
    <w:rsid w:val="006E2D51"/>
    <w:rsid w:val="006E4FEA"/>
    <w:rsid w:val="006E6245"/>
    <w:rsid w:val="006E7CA8"/>
    <w:rsid w:val="006F1E19"/>
    <w:rsid w:val="006F2DC3"/>
    <w:rsid w:val="006F2F2E"/>
    <w:rsid w:val="006F2FAC"/>
    <w:rsid w:val="006F3E6F"/>
    <w:rsid w:val="006F464F"/>
    <w:rsid w:val="006F474D"/>
    <w:rsid w:val="006F4AF0"/>
    <w:rsid w:val="006F5092"/>
    <w:rsid w:val="006F7CC2"/>
    <w:rsid w:val="006F7E5D"/>
    <w:rsid w:val="00700A21"/>
    <w:rsid w:val="00702714"/>
    <w:rsid w:val="0070654E"/>
    <w:rsid w:val="00710D0F"/>
    <w:rsid w:val="00714F9E"/>
    <w:rsid w:val="00715157"/>
    <w:rsid w:val="007152C1"/>
    <w:rsid w:val="0071633C"/>
    <w:rsid w:val="0071767D"/>
    <w:rsid w:val="0072113D"/>
    <w:rsid w:val="00723D06"/>
    <w:rsid w:val="00723D4B"/>
    <w:rsid w:val="0072404B"/>
    <w:rsid w:val="00724798"/>
    <w:rsid w:val="00724C22"/>
    <w:rsid w:val="00724C7B"/>
    <w:rsid w:val="00725D8C"/>
    <w:rsid w:val="00725E76"/>
    <w:rsid w:val="007265E7"/>
    <w:rsid w:val="00726792"/>
    <w:rsid w:val="00726E8E"/>
    <w:rsid w:val="00732558"/>
    <w:rsid w:val="00733A1C"/>
    <w:rsid w:val="00733FA9"/>
    <w:rsid w:val="007340BC"/>
    <w:rsid w:val="00736E2D"/>
    <w:rsid w:val="00737273"/>
    <w:rsid w:val="00737A38"/>
    <w:rsid w:val="00740D75"/>
    <w:rsid w:val="00740D90"/>
    <w:rsid w:val="00742560"/>
    <w:rsid w:val="00742688"/>
    <w:rsid w:val="007459B6"/>
    <w:rsid w:val="0075064E"/>
    <w:rsid w:val="00752DB8"/>
    <w:rsid w:val="00753355"/>
    <w:rsid w:val="00753E67"/>
    <w:rsid w:val="00753FA5"/>
    <w:rsid w:val="00754DEC"/>
    <w:rsid w:val="0075543A"/>
    <w:rsid w:val="00756047"/>
    <w:rsid w:val="0076080B"/>
    <w:rsid w:val="00760D2B"/>
    <w:rsid w:val="00761368"/>
    <w:rsid w:val="007628CC"/>
    <w:rsid w:val="00762A0F"/>
    <w:rsid w:val="0076544A"/>
    <w:rsid w:val="007657B8"/>
    <w:rsid w:val="00766E12"/>
    <w:rsid w:val="00774A3D"/>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5AC1"/>
    <w:rsid w:val="00796A95"/>
    <w:rsid w:val="0079753E"/>
    <w:rsid w:val="0079778C"/>
    <w:rsid w:val="007A3AEB"/>
    <w:rsid w:val="007A4404"/>
    <w:rsid w:val="007A502A"/>
    <w:rsid w:val="007B1143"/>
    <w:rsid w:val="007B23EA"/>
    <w:rsid w:val="007B2E1E"/>
    <w:rsid w:val="007B3A1D"/>
    <w:rsid w:val="007B63F1"/>
    <w:rsid w:val="007B68C2"/>
    <w:rsid w:val="007B751E"/>
    <w:rsid w:val="007C0288"/>
    <w:rsid w:val="007C02E3"/>
    <w:rsid w:val="007C305A"/>
    <w:rsid w:val="007C4A62"/>
    <w:rsid w:val="007C5548"/>
    <w:rsid w:val="007C5BCB"/>
    <w:rsid w:val="007C6B1D"/>
    <w:rsid w:val="007D1518"/>
    <w:rsid w:val="007D20D6"/>
    <w:rsid w:val="007D24CB"/>
    <w:rsid w:val="007D2A47"/>
    <w:rsid w:val="007D3CE7"/>
    <w:rsid w:val="007D4F95"/>
    <w:rsid w:val="007D7A99"/>
    <w:rsid w:val="007E57D6"/>
    <w:rsid w:val="007E612B"/>
    <w:rsid w:val="007E6433"/>
    <w:rsid w:val="007E65C6"/>
    <w:rsid w:val="007E69FA"/>
    <w:rsid w:val="007E6C89"/>
    <w:rsid w:val="007F1362"/>
    <w:rsid w:val="007F34F0"/>
    <w:rsid w:val="007F4E00"/>
    <w:rsid w:val="007F650C"/>
    <w:rsid w:val="007F7076"/>
    <w:rsid w:val="007F72CE"/>
    <w:rsid w:val="0080559F"/>
    <w:rsid w:val="00805B00"/>
    <w:rsid w:val="00806FDD"/>
    <w:rsid w:val="00807ACD"/>
    <w:rsid w:val="00810915"/>
    <w:rsid w:val="00813E3B"/>
    <w:rsid w:val="00814D44"/>
    <w:rsid w:val="00816025"/>
    <w:rsid w:val="00817C19"/>
    <w:rsid w:val="00820CF2"/>
    <w:rsid w:val="00820ECE"/>
    <w:rsid w:val="00823271"/>
    <w:rsid w:val="00823A9B"/>
    <w:rsid w:val="0082501F"/>
    <w:rsid w:val="008258A0"/>
    <w:rsid w:val="0083259F"/>
    <w:rsid w:val="00832E56"/>
    <w:rsid w:val="008362E0"/>
    <w:rsid w:val="008408D7"/>
    <w:rsid w:val="00843078"/>
    <w:rsid w:val="00844225"/>
    <w:rsid w:val="00852275"/>
    <w:rsid w:val="00852B0D"/>
    <w:rsid w:val="008535BF"/>
    <w:rsid w:val="00853FF6"/>
    <w:rsid w:val="0085446A"/>
    <w:rsid w:val="00854AAE"/>
    <w:rsid w:val="00860209"/>
    <w:rsid w:val="0086044C"/>
    <w:rsid w:val="008604EE"/>
    <w:rsid w:val="00860BCD"/>
    <w:rsid w:val="00860CD9"/>
    <w:rsid w:val="00860EFC"/>
    <w:rsid w:val="008621E0"/>
    <w:rsid w:val="00862E38"/>
    <w:rsid w:val="0086337E"/>
    <w:rsid w:val="00863763"/>
    <w:rsid w:val="00865EEC"/>
    <w:rsid w:val="00867982"/>
    <w:rsid w:val="00871B7F"/>
    <w:rsid w:val="008770DE"/>
    <w:rsid w:val="00881175"/>
    <w:rsid w:val="00881730"/>
    <w:rsid w:val="0088448B"/>
    <w:rsid w:val="00887483"/>
    <w:rsid w:val="0089076F"/>
    <w:rsid w:val="00895E2C"/>
    <w:rsid w:val="00896A06"/>
    <w:rsid w:val="008A0AF3"/>
    <w:rsid w:val="008A286D"/>
    <w:rsid w:val="008A28AC"/>
    <w:rsid w:val="008A2C1D"/>
    <w:rsid w:val="008A450E"/>
    <w:rsid w:val="008A4B48"/>
    <w:rsid w:val="008A58F1"/>
    <w:rsid w:val="008A5B54"/>
    <w:rsid w:val="008A5D03"/>
    <w:rsid w:val="008A69BD"/>
    <w:rsid w:val="008B25B6"/>
    <w:rsid w:val="008B28EF"/>
    <w:rsid w:val="008B46F2"/>
    <w:rsid w:val="008B59BF"/>
    <w:rsid w:val="008B5BC5"/>
    <w:rsid w:val="008B6173"/>
    <w:rsid w:val="008B7B64"/>
    <w:rsid w:val="008C1909"/>
    <w:rsid w:val="008C1AC8"/>
    <w:rsid w:val="008C1FF1"/>
    <w:rsid w:val="008C344A"/>
    <w:rsid w:val="008C3E93"/>
    <w:rsid w:val="008C492E"/>
    <w:rsid w:val="008C6B2C"/>
    <w:rsid w:val="008C7965"/>
    <w:rsid w:val="008D0A31"/>
    <w:rsid w:val="008D0CA7"/>
    <w:rsid w:val="008D10CB"/>
    <w:rsid w:val="008D28E2"/>
    <w:rsid w:val="008D2F0C"/>
    <w:rsid w:val="008D6A10"/>
    <w:rsid w:val="008E2646"/>
    <w:rsid w:val="008E2958"/>
    <w:rsid w:val="008E4038"/>
    <w:rsid w:val="008E657F"/>
    <w:rsid w:val="008E729B"/>
    <w:rsid w:val="008E7775"/>
    <w:rsid w:val="008E7C3F"/>
    <w:rsid w:val="008E7D0C"/>
    <w:rsid w:val="008F2000"/>
    <w:rsid w:val="008F276F"/>
    <w:rsid w:val="008F3350"/>
    <w:rsid w:val="008F382F"/>
    <w:rsid w:val="008F46A0"/>
    <w:rsid w:val="008F629C"/>
    <w:rsid w:val="008F697A"/>
    <w:rsid w:val="008F7510"/>
    <w:rsid w:val="009000B9"/>
    <w:rsid w:val="00900A7F"/>
    <w:rsid w:val="00900E24"/>
    <w:rsid w:val="0090196B"/>
    <w:rsid w:val="00902467"/>
    <w:rsid w:val="009029D4"/>
    <w:rsid w:val="00902B27"/>
    <w:rsid w:val="009034E6"/>
    <w:rsid w:val="009045A8"/>
    <w:rsid w:val="009059C9"/>
    <w:rsid w:val="009078B6"/>
    <w:rsid w:val="00910B23"/>
    <w:rsid w:val="00910D88"/>
    <w:rsid w:val="00913C12"/>
    <w:rsid w:val="00913EC0"/>
    <w:rsid w:val="00917653"/>
    <w:rsid w:val="00920367"/>
    <w:rsid w:val="00921454"/>
    <w:rsid w:val="00926F18"/>
    <w:rsid w:val="009270EA"/>
    <w:rsid w:val="00931C47"/>
    <w:rsid w:val="009323B9"/>
    <w:rsid w:val="00935ABA"/>
    <w:rsid w:val="00936802"/>
    <w:rsid w:val="00936BB3"/>
    <w:rsid w:val="00936F64"/>
    <w:rsid w:val="0093756C"/>
    <w:rsid w:val="0093779B"/>
    <w:rsid w:val="00940931"/>
    <w:rsid w:val="009411E1"/>
    <w:rsid w:val="00941279"/>
    <w:rsid w:val="0094135D"/>
    <w:rsid w:val="00941D40"/>
    <w:rsid w:val="00942A9E"/>
    <w:rsid w:val="00946597"/>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3EC3"/>
    <w:rsid w:val="00964FA3"/>
    <w:rsid w:val="00965131"/>
    <w:rsid w:val="00965CE3"/>
    <w:rsid w:val="00966F78"/>
    <w:rsid w:val="00967E1C"/>
    <w:rsid w:val="00970469"/>
    <w:rsid w:val="00971100"/>
    <w:rsid w:val="00972304"/>
    <w:rsid w:val="009778D5"/>
    <w:rsid w:val="009813DA"/>
    <w:rsid w:val="00982F46"/>
    <w:rsid w:val="009835DE"/>
    <w:rsid w:val="009857F6"/>
    <w:rsid w:val="009874FB"/>
    <w:rsid w:val="00987AD5"/>
    <w:rsid w:val="00987F25"/>
    <w:rsid w:val="00990FA8"/>
    <w:rsid w:val="0099182C"/>
    <w:rsid w:val="009919F7"/>
    <w:rsid w:val="009935C4"/>
    <w:rsid w:val="00994EB2"/>
    <w:rsid w:val="00995290"/>
    <w:rsid w:val="00995298"/>
    <w:rsid w:val="009957B6"/>
    <w:rsid w:val="00995894"/>
    <w:rsid w:val="009A1105"/>
    <w:rsid w:val="009A16CE"/>
    <w:rsid w:val="009A32F0"/>
    <w:rsid w:val="009A4C46"/>
    <w:rsid w:val="009A5C23"/>
    <w:rsid w:val="009A5C80"/>
    <w:rsid w:val="009A6089"/>
    <w:rsid w:val="009B1B66"/>
    <w:rsid w:val="009B2D26"/>
    <w:rsid w:val="009B4223"/>
    <w:rsid w:val="009B5781"/>
    <w:rsid w:val="009B6DB7"/>
    <w:rsid w:val="009C1F15"/>
    <w:rsid w:val="009C3A5D"/>
    <w:rsid w:val="009C3ED2"/>
    <w:rsid w:val="009C3FC7"/>
    <w:rsid w:val="009C4493"/>
    <w:rsid w:val="009C4B69"/>
    <w:rsid w:val="009C4DBC"/>
    <w:rsid w:val="009C506F"/>
    <w:rsid w:val="009C53DE"/>
    <w:rsid w:val="009C65DC"/>
    <w:rsid w:val="009C7DA4"/>
    <w:rsid w:val="009D1549"/>
    <w:rsid w:val="009D2433"/>
    <w:rsid w:val="009D79C5"/>
    <w:rsid w:val="009E00A1"/>
    <w:rsid w:val="009E0186"/>
    <w:rsid w:val="009E0988"/>
    <w:rsid w:val="009E2E3B"/>
    <w:rsid w:val="009E3AAC"/>
    <w:rsid w:val="009E45DF"/>
    <w:rsid w:val="009E551B"/>
    <w:rsid w:val="009E5D54"/>
    <w:rsid w:val="009E5EDE"/>
    <w:rsid w:val="009F3B2D"/>
    <w:rsid w:val="009F4B75"/>
    <w:rsid w:val="009F707E"/>
    <w:rsid w:val="009F79B8"/>
    <w:rsid w:val="00A00232"/>
    <w:rsid w:val="00A010A6"/>
    <w:rsid w:val="00A02E28"/>
    <w:rsid w:val="00A04A7E"/>
    <w:rsid w:val="00A05409"/>
    <w:rsid w:val="00A0568B"/>
    <w:rsid w:val="00A100DB"/>
    <w:rsid w:val="00A10A2B"/>
    <w:rsid w:val="00A11C17"/>
    <w:rsid w:val="00A126F2"/>
    <w:rsid w:val="00A130EB"/>
    <w:rsid w:val="00A13280"/>
    <w:rsid w:val="00A158A1"/>
    <w:rsid w:val="00A15B8A"/>
    <w:rsid w:val="00A170F3"/>
    <w:rsid w:val="00A207D6"/>
    <w:rsid w:val="00A20CC5"/>
    <w:rsid w:val="00A21F03"/>
    <w:rsid w:val="00A25513"/>
    <w:rsid w:val="00A30477"/>
    <w:rsid w:val="00A325D0"/>
    <w:rsid w:val="00A32BFC"/>
    <w:rsid w:val="00A35696"/>
    <w:rsid w:val="00A368CE"/>
    <w:rsid w:val="00A36CB7"/>
    <w:rsid w:val="00A36E12"/>
    <w:rsid w:val="00A400F9"/>
    <w:rsid w:val="00A41930"/>
    <w:rsid w:val="00A45273"/>
    <w:rsid w:val="00A45925"/>
    <w:rsid w:val="00A46D9E"/>
    <w:rsid w:val="00A502A6"/>
    <w:rsid w:val="00A50713"/>
    <w:rsid w:val="00A50A56"/>
    <w:rsid w:val="00A51DA6"/>
    <w:rsid w:val="00A51DC4"/>
    <w:rsid w:val="00A52CC4"/>
    <w:rsid w:val="00A56808"/>
    <w:rsid w:val="00A56C0F"/>
    <w:rsid w:val="00A57D3D"/>
    <w:rsid w:val="00A61BA8"/>
    <w:rsid w:val="00A62D78"/>
    <w:rsid w:val="00A62E84"/>
    <w:rsid w:val="00A63425"/>
    <w:rsid w:val="00A639AE"/>
    <w:rsid w:val="00A63D08"/>
    <w:rsid w:val="00A63F46"/>
    <w:rsid w:val="00A643C7"/>
    <w:rsid w:val="00A661F9"/>
    <w:rsid w:val="00A66DD9"/>
    <w:rsid w:val="00A67833"/>
    <w:rsid w:val="00A67A00"/>
    <w:rsid w:val="00A67D61"/>
    <w:rsid w:val="00A70797"/>
    <w:rsid w:val="00A7081A"/>
    <w:rsid w:val="00A721A3"/>
    <w:rsid w:val="00A728E2"/>
    <w:rsid w:val="00A732A5"/>
    <w:rsid w:val="00A741C4"/>
    <w:rsid w:val="00A74562"/>
    <w:rsid w:val="00A74AD8"/>
    <w:rsid w:val="00A7715D"/>
    <w:rsid w:val="00A80F37"/>
    <w:rsid w:val="00A82AF3"/>
    <w:rsid w:val="00A82D0F"/>
    <w:rsid w:val="00A84154"/>
    <w:rsid w:val="00A8543D"/>
    <w:rsid w:val="00A86810"/>
    <w:rsid w:val="00A90040"/>
    <w:rsid w:val="00A903C0"/>
    <w:rsid w:val="00A90EDD"/>
    <w:rsid w:val="00A943DB"/>
    <w:rsid w:val="00A9525B"/>
    <w:rsid w:val="00A956F1"/>
    <w:rsid w:val="00A95AC1"/>
    <w:rsid w:val="00A96588"/>
    <w:rsid w:val="00A971AB"/>
    <w:rsid w:val="00A9742A"/>
    <w:rsid w:val="00AA0037"/>
    <w:rsid w:val="00AA0670"/>
    <w:rsid w:val="00AA1621"/>
    <w:rsid w:val="00AA5EF1"/>
    <w:rsid w:val="00AA6F70"/>
    <w:rsid w:val="00AA7CD0"/>
    <w:rsid w:val="00AB0A43"/>
    <w:rsid w:val="00AB50AD"/>
    <w:rsid w:val="00AB5AC2"/>
    <w:rsid w:val="00AB7641"/>
    <w:rsid w:val="00AC2B26"/>
    <w:rsid w:val="00AC4B9E"/>
    <w:rsid w:val="00AC6819"/>
    <w:rsid w:val="00AC76B8"/>
    <w:rsid w:val="00AD037A"/>
    <w:rsid w:val="00AD0E21"/>
    <w:rsid w:val="00AD11A1"/>
    <w:rsid w:val="00AD3898"/>
    <w:rsid w:val="00AD5297"/>
    <w:rsid w:val="00AD60F1"/>
    <w:rsid w:val="00AE029A"/>
    <w:rsid w:val="00AE0E3E"/>
    <w:rsid w:val="00AE101B"/>
    <w:rsid w:val="00AE1198"/>
    <w:rsid w:val="00AE17A8"/>
    <w:rsid w:val="00AE1F14"/>
    <w:rsid w:val="00AE3986"/>
    <w:rsid w:val="00AE66D4"/>
    <w:rsid w:val="00AE67A1"/>
    <w:rsid w:val="00AE6CDD"/>
    <w:rsid w:val="00AE6E7F"/>
    <w:rsid w:val="00AF0070"/>
    <w:rsid w:val="00AF0263"/>
    <w:rsid w:val="00AF0288"/>
    <w:rsid w:val="00AF2508"/>
    <w:rsid w:val="00AF470C"/>
    <w:rsid w:val="00B02304"/>
    <w:rsid w:val="00B0352C"/>
    <w:rsid w:val="00B054B7"/>
    <w:rsid w:val="00B06086"/>
    <w:rsid w:val="00B063A4"/>
    <w:rsid w:val="00B074BB"/>
    <w:rsid w:val="00B074FC"/>
    <w:rsid w:val="00B07BA9"/>
    <w:rsid w:val="00B10A70"/>
    <w:rsid w:val="00B10BF0"/>
    <w:rsid w:val="00B11C5B"/>
    <w:rsid w:val="00B11DA9"/>
    <w:rsid w:val="00B12CBC"/>
    <w:rsid w:val="00B13FFB"/>
    <w:rsid w:val="00B1481C"/>
    <w:rsid w:val="00B167DD"/>
    <w:rsid w:val="00B20591"/>
    <w:rsid w:val="00B21938"/>
    <w:rsid w:val="00B21A68"/>
    <w:rsid w:val="00B21D6F"/>
    <w:rsid w:val="00B21F0F"/>
    <w:rsid w:val="00B23978"/>
    <w:rsid w:val="00B239FA"/>
    <w:rsid w:val="00B240C2"/>
    <w:rsid w:val="00B3064C"/>
    <w:rsid w:val="00B309C0"/>
    <w:rsid w:val="00B30A32"/>
    <w:rsid w:val="00B30F9C"/>
    <w:rsid w:val="00B31B55"/>
    <w:rsid w:val="00B33F76"/>
    <w:rsid w:val="00B35133"/>
    <w:rsid w:val="00B36637"/>
    <w:rsid w:val="00B3704A"/>
    <w:rsid w:val="00B409A9"/>
    <w:rsid w:val="00B41826"/>
    <w:rsid w:val="00B418A2"/>
    <w:rsid w:val="00B4213B"/>
    <w:rsid w:val="00B4226E"/>
    <w:rsid w:val="00B44A3E"/>
    <w:rsid w:val="00B453BD"/>
    <w:rsid w:val="00B460D2"/>
    <w:rsid w:val="00B46947"/>
    <w:rsid w:val="00B46FE8"/>
    <w:rsid w:val="00B4785A"/>
    <w:rsid w:val="00B47E22"/>
    <w:rsid w:val="00B506CF"/>
    <w:rsid w:val="00B51B51"/>
    <w:rsid w:val="00B52E80"/>
    <w:rsid w:val="00B553B0"/>
    <w:rsid w:val="00B56A6B"/>
    <w:rsid w:val="00B57D98"/>
    <w:rsid w:val="00B62E94"/>
    <w:rsid w:val="00B63FE7"/>
    <w:rsid w:val="00B658DC"/>
    <w:rsid w:val="00B664C2"/>
    <w:rsid w:val="00B66B52"/>
    <w:rsid w:val="00B67BFE"/>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61DE"/>
    <w:rsid w:val="00B87536"/>
    <w:rsid w:val="00B90205"/>
    <w:rsid w:val="00B90833"/>
    <w:rsid w:val="00B90E57"/>
    <w:rsid w:val="00B91A1F"/>
    <w:rsid w:val="00B9298E"/>
    <w:rsid w:val="00B93711"/>
    <w:rsid w:val="00B9377F"/>
    <w:rsid w:val="00B9475E"/>
    <w:rsid w:val="00B947D7"/>
    <w:rsid w:val="00B94EE3"/>
    <w:rsid w:val="00B9569B"/>
    <w:rsid w:val="00B9580E"/>
    <w:rsid w:val="00B97582"/>
    <w:rsid w:val="00B97A43"/>
    <w:rsid w:val="00BA0317"/>
    <w:rsid w:val="00BA0DC9"/>
    <w:rsid w:val="00BA1323"/>
    <w:rsid w:val="00BA294D"/>
    <w:rsid w:val="00BA29AE"/>
    <w:rsid w:val="00BA2A64"/>
    <w:rsid w:val="00BA32AB"/>
    <w:rsid w:val="00BA4CA1"/>
    <w:rsid w:val="00BA4F1D"/>
    <w:rsid w:val="00BA553B"/>
    <w:rsid w:val="00BA6BC1"/>
    <w:rsid w:val="00BA720D"/>
    <w:rsid w:val="00BA7405"/>
    <w:rsid w:val="00BB603A"/>
    <w:rsid w:val="00BB61FD"/>
    <w:rsid w:val="00BB6A87"/>
    <w:rsid w:val="00BB6FEA"/>
    <w:rsid w:val="00BB724E"/>
    <w:rsid w:val="00BC163E"/>
    <w:rsid w:val="00BC1E02"/>
    <w:rsid w:val="00BC267A"/>
    <w:rsid w:val="00BC39FE"/>
    <w:rsid w:val="00BC3A76"/>
    <w:rsid w:val="00BD16F0"/>
    <w:rsid w:val="00BD2B6F"/>
    <w:rsid w:val="00BD4EC9"/>
    <w:rsid w:val="00BD6B2A"/>
    <w:rsid w:val="00BE220B"/>
    <w:rsid w:val="00BE4401"/>
    <w:rsid w:val="00BE459B"/>
    <w:rsid w:val="00BE7ED8"/>
    <w:rsid w:val="00BF05AF"/>
    <w:rsid w:val="00BF1405"/>
    <w:rsid w:val="00BF2334"/>
    <w:rsid w:val="00BF2A3C"/>
    <w:rsid w:val="00BF311A"/>
    <w:rsid w:val="00BF357E"/>
    <w:rsid w:val="00BF3B26"/>
    <w:rsid w:val="00BF5D87"/>
    <w:rsid w:val="00BF5E8F"/>
    <w:rsid w:val="00BF659D"/>
    <w:rsid w:val="00BF673E"/>
    <w:rsid w:val="00BF7C38"/>
    <w:rsid w:val="00C0006B"/>
    <w:rsid w:val="00C00486"/>
    <w:rsid w:val="00C00CB9"/>
    <w:rsid w:val="00C01153"/>
    <w:rsid w:val="00C020D6"/>
    <w:rsid w:val="00C02B81"/>
    <w:rsid w:val="00C02E4E"/>
    <w:rsid w:val="00C0423E"/>
    <w:rsid w:val="00C050B8"/>
    <w:rsid w:val="00C06573"/>
    <w:rsid w:val="00C10BD0"/>
    <w:rsid w:val="00C10E52"/>
    <w:rsid w:val="00C122D3"/>
    <w:rsid w:val="00C13A26"/>
    <w:rsid w:val="00C13B49"/>
    <w:rsid w:val="00C16FA1"/>
    <w:rsid w:val="00C17518"/>
    <w:rsid w:val="00C2013E"/>
    <w:rsid w:val="00C2154E"/>
    <w:rsid w:val="00C22FB5"/>
    <w:rsid w:val="00C27EC9"/>
    <w:rsid w:val="00C304EC"/>
    <w:rsid w:val="00C30654"/>
    <w:rsid w:val="00C3089E"/>
    <w:rsid w:val="00C33711"/>
    <w:rsid w:val="00C33F03"/>
    <w:rsid w:val="00C352A5"/>
    <w:rsid w:val="00C36656"/>
    <w:rsid w:val="00C4060F"/>
    <w:rsid w:val="00C42E73"/>
    <w:rsid w:val="00C43483"/>
    <w:rsid w:val="00C43F60"/>
    <w:rsid w:val="00C4463E"/>
    <w:rsid w:val="00C45185"/>
    <w:rsid w:val="00C465F4"/>
    <w:rsid w:val="00C468DE"/>
    <w:rsid w:val="00C46BD3"/>
    <w:rsid w:val="00C50639"/>
    <w:rsid w:val="00C5073C"/>
    <w:rsid w:val="00C51FFA"/>
    <w:rsid w:val="00C5217A"/>
    <w:rsid w:val="00C52F6F"/>
    <w:rsid w:val="00C53191"/>
    <w:rsid w:val="00C53B7C"/>
    <w:rsid w:val="00C557D7"/>
    <w:rsid w:val="00C55CA7"/>
    <w:rsid w:val="00C56C68"/>
    <w:rsid w:val="00C5738C"/>
    <w:rsid w:val="00C608D2"/>
    <w:rsid w:val="00C62BA1"/>
    <w:rsid w:val="00C62C16"/>
    <w:rsid w:val="00C6522F"/>
    <w:rsid w:val="00C65ABF"/>
    <w:rsid w:val="00C66564"/>
    <w:rsid w:val="00C6781E"/>
    <w:rsid w:val="00C70A71"/>
    <w:rsid w:val="00C723DC"/>
    <w:rsid w:val="00C73AF4"/>
    <w:rsid w:val="00C73FB5"/>
    <w:rsid w:val="00C750B8"/>
    <w:rsid w:val="00C76C38"/>
    <w:rsid w:val="00C775DC"/>
    <w:rsid w:val="00C77E73"/>
    <w:rsid w:val="00C80D91"/>
    <w:rsid w:val="00C834A1"/>
    <w:rsid w:val="00C84365"/>
    <w:rsid w:val="00C8539A"/>
    <w:rsid w:val="00C85966"/>
    <w:rsid w:val="00C87270"/>
    <w:rsid w:val="00C874A9"/>
    <w:rsid w:val="00C91315"/>
    <w:rsid w:val="00C92264"/>
    <w:rsid w:val="00C9257D"/>
    <w:rsid w:val="00C930EB"/>
    <w:rsid w:val="00C9350B"/>
    <w:rsid w:val="00C95B25"/>
    <w:rsid w:val="00C96712"/>
    <w:rsid w:val="00C96A33"/>
    <w:rsid w:val="00C97B33"/>
    <w:rsid w:val="00CA127D"/>
    <w:rsid w:val="00CA1B1B"/>
    <w:rsid w:val="00CA515C"/>
    <w:rsid w:val="00CA654C"/>
    <w:rsid w:val="00CA6CAA"/>
    <w:rsid w:val="00CA6F4D"/>
    <w:rsid w:val="00CA715D"/>
    <w:rsid w:val="00CB07AB"/>
    <w:rsid w:val="00CB1126"/>
    <w:rsid w:val="00CB50E4"/>
    <w:rsid w:val="00CB59FE"/>
    <w:rsid w:val="00CC043F"/>
    <w:rsid w:val="00CC1C9F"/>
    <w:rsid w:val="00CC2DF5"/>
    <w:rsid w:val="00CC3A52"/>
    <w:rsid w:val="00CC5122"/>
    <w:rsid w:val="00CC6233"/>
    <w:rsid w:val="00CD08D4"/>
    <w:rsid w:val="00CD16A2"/>
    <w:rsid w:val="00CD665A"/>
    <w:rsid w:val="00CD6682"/>
    <w:rsid w:val="00CD6DA1"/>
    <w:rsid w:val="00CD77D6"/>
    <w:rsid w:val="00CE0F68"/>
    <w:rsid w:val="00CE18BE"/>
    <w:rsid w:val="00CE2029"/>
    <w:rsid w:val="00CE2CBE"/>
    <w:rsid w:val="00CE5F1E"/>
    <w:rsid w:val="00CE6486"/>
    <w:rsid w:val="00CE6738"/>
    <w:rsid w:val="00CE7806"/>
    <w:rsid w:val="00CF01DC"/>
    <w:rsid w:val="00CF0C82"/>
    <w:rsid w:val="00CF1DFB"/>
    <w:rsid w:val="00CF231D"/>
    <w:rsid w:val="00CF39FD"/>
    <w:rsid w:val="00D010E6"/>
    <w:rsid w:val="00D014BD"/>
    <w:rsid w:val="00D019A5"/>
    <w:rsid w:val="00D01CF0"/>
    <w:rsid w:val="00D02135"/>
    <w:rsid w:val="00D0274C"/>
    <w:rsid w:val="00D02FBA"/>
    <w:rsid w:val="00D079BA"/>
    <w:rsid w:val="00D10138"/>
    <w:rsid w:val="00D1092E"/>
    <w:rsid w:val="00D116BF"/>
    <w:rsid w:val="00D11FDD"/>
    <w:rsid w:val="00D12579"/>
    <w:rsid w:val="00D139D8"/>
    <w:rsid w:val="00D161B7"/>
    <w:rsid w:val="00D200F3"/>
    <w:rsid w:val="00D201C9"/>
    <w:rsid w:val="00D228E9"/>
    <w:rsid w:val="00D22AFF"/>
    <w:rsid w:val="00D22B03"/>
    <w:rsid w:val="00D239B8"/>
    <w:rsid w:val="00D245C5"/>
    <w:rsid w:val="00D247DA"/>
    <w:rsid w:val="00D247F1"/>
    <w:rsid w:val="00D24854"/>
    <w:rsid w:val="00D24C5B"/>
    <w:rsid w:val="00D30B3A"/>
    <w:rsid w:val="00D30C3C"/>
    <w:rsid w:val="00D32BD5"/>
    <w:rsid w:val="00D33182"/>
    <w:rsid w:val="00D34011"/>
    <w:rsid w:val="00D355B3"/>
    <w:rsid w:val="00D36638"/>
    <w:rsid w:val="00D37213"/>
    <w:rsid w:val="00D4120F"/>
    <w:rsid w:val="00D414B0"/>
    <w:rsid w:val="00D42C69"/>
    <w:rsid w:val="00D4581C"/>
    <w:rsid w:val="00D464E1"/>
    <w:rsid w:val="00D465EB"/>
    <w:rsid w:val="00D473DB"/>
    <w:rsid w:val="00D50780"/>
    <w:rsid w:val="00D5146C"/>
    <w:rsid w:val="00D5235F"/>
    <w:rsid w:val="00D539B4"/>
    <w:rsid w:val="00D551A1"/>
    <w:rsid w:val="00D569D4"/>
    <w:rsid w:val="00D57085"/>
    <w:rsid w:val="00D573CA"/>
    <w:rsid w:val="00D57E44"/>
    <w:rsid w:val="00D61D4B"/>
    <w:rsid w:val="00D6249C"/>
    <w:rsid w:val="00D63058"/>
    <w:rsid w:val="00D63E6F"/>
    <w:rsid w:val="00D64163"/>
    <w:rsid w:val="00D643AC"/>
    <w:rsid w:val="00D648A2"/>
    <w:rsid w:val="00D65E5F"/>
    <w:rsid w:val="00D66264"/>
    <w:rsid w:val="00D72512"/>
    <w:rsid w:val="00D77EEC"/>
    <w:rsid w:val="00D81245"/>
    <w:rsid w:val="00D81A44"/>
    <w:rsid w:val="00D827FF"/>
    <w:rsid w:val="00D863E3"/>
    <w:rsid w:val="00D86611"/>
    <w:rsid w:val="00D8786F"/>
    <w:rsid w:val="00D87E28"/>
    <w:rsid w:val="00D909AF"/>
    <w:rsid w:val="00D91619"/>
    <w:rsid w:val="00D93283"/>
    <w:rsid w:val="00D936C5"/>
    <w:rsid w:val="00DA6E3C"/>
    <w:rsid w:val="00DA799A"/>
    <w:rsid w:val="00DB1F86"/>
    <w:rsid w:val="00DB2CB4"/>
    <w:rsid w:val="00DB3BD0"/>
    <w:rsid w:val="00DB4623"/>
    <w:rsid w:val="00DB4F6A"/>
    <w:rsid w:val="00DB5D14"/>
    <w:rsid w:val="00DB6541"/>
    <w:rsid w:val="00DB73D0"/>
    <w:rsid w:val="00DB780D"/>
    <w:rsid w:val="00DB7B78"/>
    <w:rsid w:val="00DC0CD3"/>
    <w:rsid w:val="00DC1CF9"/>
    <w:rsid w:val="00DC2F13"/>
    <w:rsid w:val="00DC3831"/>
    <w:rsid w:val="00DC410A"/>
    <w:rsid w:val="00DC454F"/>
    <w:rsid w:val="00DC501B"/>
    <w:rsid w:val="00DC5287"/>
    <w:rsid w:val="00DC632B"/>
    <w:rsid w:val="00DC6824"/>
    <w:rsid w:val="00DC7455"/>
    <w:rsid w:val="00DD1C2C"/>
    <w:rsid w:val="00DD3673"/>
    <w:rsid w:val="00DD3DB3"/>
    <w:rsid w:val="00DD446A"/>
    <w:rsid w:val="00DD4F41"/>
    <w:rsid w:val="00DD568A"/>
    <w:rsid w:val="00DE0B3B"/>
    <w:rsid w:val="00DE2C70"/>
    <w:rsid w:val="00DE34EB"/>
    <w:rsid w:val="00DE3C06"/>
    <w:rsid w:val="00DE42DD"/>
    <w:rsid w:val="00DE4305"/>
    <w:rsid w:val="00DE4A16"/>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067F9"/>
    <w:rsid w:val="00E06DB4"/>
    <w:rsid w:val="00E06E57"/>
    <w:rsid w:val="00E12C38"/>
    <w:rsid w:val="00E14047"/>
    <w:rsid w:val="00E151F7"/>
    <w:rsid w:val="00E15BCE"/>
    <w:rsid w:val="00E165DC"/>
    <w:rsid w:val="00E16A61"/>
    <w:rsid w:val="00E16B11"/>
    <w:rsid w:val="00E2147D"/>
    <w:rsid w:val="00E215D9"/>
    <w:rsid w:val="00E21C56"/>
    <w:rsid w:val="00E21E10"/>
    <w:rsid w:val="00E252B9"/>
    <w:rsid w:val="00E32948"/>
    <w:rsid w:val="00E3359D"/>
    <w:rsid w:val="00E33B04"/>
    <w:rsid w:val="00E40B89"/>
    <w:rsid w:val="00E42D2D"/>
    <w:rsid w:val="00E42E6C"/>
    <w:rsid w:val="00E4365F"/>
    <w:rsid w:val="00E46BC2"/>
    <w:rsid w:val="00E46D5B"/>
    <w:rsid w:val="00E47DCD"/>
    <w:rsid w:val="00E47FFC"/>
    <w:rsid w:val="00E5096E"/>
    <w:rsid w:val="00E514F0"/>
    <w:rsid w:val="00E52062"/>
    <w:rsid w:val="00E523C0"/>
    <w:rsid w:val="00E53F74"/>
    <w:rsid w:val="00E54C4B"/>
    <w:rsid w:val="00E5533F"/>
    <w:rsid w:val="00E55416"/>
    <w:rsid w:val="00E56458"/>
    <w:rsid w:val="00E60601"/>
    <w:rsid w:val="00E609FF"/>
    <w:rsid w:val="00E61628"/>
    <w:rsid w:val="00E61CC8"/>
    <w:rsid w:val="00E6252D"/>
    <w:rsid w:val="00E625A7"/>
    <w:rsid w:val="00E637B8"/>
    <w:rsid w:val="00E63C2D"/>
    <w:rsid w:val="00E64AFD"/>
    <w:rsid w:val="00E6571C"/>
    <w:rsid w:val="00E65BB3"/>
    <w:rsid w:val="00E6761C"/>
    <w:rsid w:val="00E70CF5"/>
    <w:rsid w:val="00E722E4"/>
    <w:rsid w:val="00E723C2"/>
    <w:rsid w:val="00E72527"/>
    <w:rsid w:val="00E72953"/>
    <w:rsid w:val="00E750DF"/>
    <w:rsid w:val="00E754B1"/>
    <w:rsid w:val="00E75613"/>
    <w:rsid w:val="00E77A03"/>
    <w:rsid w:val="00E77F90"/>
    <w:rsid w:val="00E80198"/>
    <w:rsid w:val="00E807E7"/>
    <w:rsid w:val="00E80DBA"/>
    <w:rsid w:val="00E81136"/>
    <w:rsid w:val="00E814EE"/>
    <w:rsid w:val="00E82123"/>
    <w:rsid w:val="00E83264"/>
    <w:rsid w:val="00E83A30"/>
    <w:rsid w:val="00E83DA1"/>
    <w:rsid w:val="00E84CCD"/>
    <w:rsid w:val="00E84D5F"/>
    <w:rsid w:val="00E8564F"/>
    <w:rsid w:val="00E85F45"/>
    <w:rsid w:val="00E8650B"/>
    <w:rsid w:val="00E87244"/>
    <w:rsid w:val="00E87BD5"/>
    <w:rsid w:val="00E9021F"/>
    <w:rsid w:val="00E90AD3"/>
    <w:rsid w:val="00E91028"/>
    <w:rsid w:val="00E92205"/>
    <w:rsid w:val="00E92D08"/>
    <w:rsid w:val="00E92DE8"/>
    <w:rsid w:val="00E930A2"/>
    <w:rsid w:val="00E938D4"/>
    <w:rsid w:val="00E9495D"/>
    <w:rsid w:val="00E94EDB"/>
    <w:rsid w:val="00E95061"/>
    <w:rsid w:val="00EA1ED8"/>
    <w:rsid w:val="00EA2D5B"/>
    <w:rsid w:val="00EA2E04"/>
    <w:rsid w:val="00EA2F22"/>
    <w:rsid w:val="00EA363E"/>
    <w:rsid w:val="00EA3C1A"/>
    <w:rsid w:val="00EA3D09"/>
    <w:rsid w:val="00EA41CA"/>
    <w:rsid w:val="00EA51C4"/>
    <w:rsid w:val="00EA56D6"/>
    <w:rsid w:val="00EA6EF6"/>
    <w:rsid w:val="00EA7318"/>
    <w:rsid w:val="00EA741E"/>
    <w:rsid w:val="00EA785C"/>
    <w:rsid w:val="00EB4A67"/>
    <w:rsid w:val="00EC0436"/>
    <w:rsid w:val="00EC1A44"/>
    <w:rsid w:val="00EC1E5F"/>
    <w:rsid w:val="00EC23C0"/>
    <w:rsid w:val="00EC5C8B"/>
    <w:rsid w:val="00EC6767"/>
    <w:rsid w:val="00EC77A8"/>
    <w:rsid w:val="00EC7F27"/>
    <w:rsid w:val="00ED0CBC"/>
    <w:rsid w:val="00ED6A0A"/>
    <w:rsid w:val="00EE08E8"/>
    <w:rsid w:val="00EE2B60"/>
    <w:rsid w:val="00EE2C86"/>
    <w:rsid w:val="00EE35C3"/>
    <w:rsid w:val="00EE648D"/>
    <w:rsid w:val="00EE6EE6"/>
    <w:rsid w:val="00EE7851"/>
    <w:rsid w:val="00EE7BBD"/>
    <w:rsid w:val="00EF13DB"/>
    <w:rsid w:val="00EF1725"/>
    <w:rsid w:val="00EF1DF1"/>
    <w:rsid w:val="00EF29F3"/>
    <w:rsid w:val="00EF2EA3"/>
    <w:rsid w:val="00EF3083"/>
    <w:rsid w:val="00EF45C3"/>
    <w:rsid w:val="00EF4D95"/>
    <w:rsid w:val="00EF6B25"/>
    <w:rsid w:val="00EF7314"/>
    <w:rsid w:val="00F00A3A"/>
    <w:rsid w:val="00F02441"/>
    <w:rsid w:val="00F0381D"/>
    <w:rsid w:val="00F03D1D"/>
    <w:rsid w:val="00F04D2D"/>
    <w:rsid w:val="00F04D43"/>
    <w:rsid w:val="00F05EA1"/>
    <w:rsid w:val="00F0688C"/>
    <w:rsid w:val="00F068EB"/>
    <w:rsid w:val="00F10F02"/>
    <w:rsid w:val="00F13B4F"/>
    <w:rsid w:val="00F15456"/>
    <w:rsid w:val="00F16A45"/>
    <w:rsid w:val="00F20413"/>
    <w:rsid w:val="00F20710"/>
    <w:rsid w:val="00F220C6"/>
    <w:rsid w:val="00F2233E"/>
    <w:rsid w:val="00F24374"/>
    <w:rsid w:val="00F252DE"/>
    <w:rsid w:val="00F25380"/>
    <w:rsid w:val="00F25AC1"/>
    <w:rsid w:val="00F323F3"/>
    <w:rsid w:val="00F3749B"/>
    <w:rsid w:val="00F37BF6"/>
    <w:rsid w:val="00F417DF"/>
    <w:rsid w:val="00F42616"/>
    <w:rsid w:val="00F4289F"/>
    <w:rsid w:val="00F43066"/>
    <w:rsid w:val="00F434AF"/>
    <w:rsid w:val="00F44057"/>
    <w:rsid w:val="00F47CE6"/>
    <w:rsid w:val="00F47E7D"/>
    <w:rsid w:val="00F5003B"/>
    <w:rsid w:val="00F51E4F"/>
    <w:rsid w:val="00F521D5"/>
    <w:rsid w:val="00F52BA7"/>
    <w:rsid w:val="00F53451"/>
    <w:rsid w:val="00F54B32"/>
    <w:rsid w:val="00F54D35"/>
    <w:rsid w:val="00F55003"/>
    <w:rsid w:val="00F60031"/>
    <w:rsid w:val="00F623A3"/>
    <w:rsid w:val="00F623C3"/>
    <w:rsid w:val="00F62831"/>
    <w:rsid w:val="00F64774"/>
    <w:rsid w:val="00F64DF3"/>
    <w:rsid w:val="00F65342"/>
    <w:rsid w:val="00F66016"/>
    <w:rsid w:val="00F66B98"/>
    <w:rsid w:val="00F70077"/>
    <w:rsid w:val="00F70574"/>
    <w:rsid w:val="00F72112"/>
    <w:rsid w:val="00F72681"/>
    <w:rsid w:val="00F72884"/>
    <w:rsid w:val="00F72A7E"/>
    <w:rsid w:val="00F75387"/>
    <w:rsid w:val="00F753DB"/>
    <w:rsid w:val="00F764AF"/>
    <w:rsid w:val="00F76FBE"/>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21A"/>
    <w:rsid w:val="00FA1DC3"/>
    <w:rsid w:val="00FA1F17"/>
    <w:rsid w:val="00FA3D72"/>
    <w:rsid w:val="00FA4A4B"/>
    <w:rsid w:val="00FA6069"/>
    <w:rsid w:val="00FA6725"/>
    <w:rsid w:val="00FA6A25"/>
    <w:rsid w:val="00FA7018"/>
    <w:rsid w:val="00FA7E02"/>
    <w:rsid w:val="00FB217E"/>
    <w:rsid w:val="00FB41E3"/>
    <w:rsid w:val="00FB5DA7"/>
    <w:rsid w:val="00FC0A49"/>
    <w:rsid w:val="00FC23EC"/>
    <w:rsid w:val="00FC332B"/>
    <w:rsid w:val="00FC4242"/>
    <w:rsid w:val="00FC64BB"/>
    <w:rsid w:val="00FC68D4"/>
    <w:rsid w:val="00FC76BC"/>
    <w:rsid w:val="00FD0211"/>
    <w:rsid w:val="00FD76F3"/>
    <w:rsid w:val="00FD7A5B"/>
    <w:rsid w:val="00FE0CC3"/>
    <w:rsid w:val="00FE0D93"/>
    <w:rsid w:val="00FE0FF0"/>
    <w:rsid w:val="00FE1250"/>
    <w:rsid w:val="00FE12FE"/>
    <w:rsid w:val="00FE3415"/>
    <w:rsid w:val="00FE5348"/>
    <w:rsid w:val="00FE7A7F"/>
    <w:rsid w:val="00FF06E4"/>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6214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No List" w:uiPriority="99"/>
    <w:lsdException w:name="Balloon Text" w:uiPriority="99"/>
    <w:lsdException w:name="Table Grid" w:uiPriority="59"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1"/>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No List" w:uiPriority="99"/>
    <w:lsdException w:name="Balloon Text" w:uiPriority="99"/>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243008"/>
    <w:rPr>
      <w:rFonts w:ascii="ArialMT" w:hAnsi="ArialMT" w:hint="default"/>
      <w:b w:val="0"/>
      <w:bCs w:val="0"/>
      <w:i w:val="0"/>
      <w:iCs w:val="0"/>
      <w:color w:val="000000"/>
      <w:sz w:val="14"/>
      <w:szCs w:val="14"/>
    </w:rPr>
  </w:style>
  <w:style w:customStyle="1" w:styleId="fontstyle11" w:type="character">
    <w:name w:val="fontstyle11"/>
    <w:basedOn w:val="Zadanifontodlomka"/>
    <w:rsid w:val="002506B1"/>
    <w:rPr>
      <w:rFonts w:ascii="Arial" w:cs="Arial" w:hAnsi="Arial" w:hint="default"/>
      <w:b w:val="0"/>
      <w:bCs w:val="0"/>
      <w:i w:val="0"/>
      <w:iCs w:val="0"/>
      <w:color w:val="000000"/>
      <w:sz w:val="20"/>
      <w:szCs w:val="20"/>
    </w:rPr>
  </w:style>
  <w:style w:customStyle="1" w:styleId="fontstyle31" w:type="character">
    <w:name w:val="fontstyle31"/>
    <w:basedOn w:val="Zadanifontodlomka"/>
    <w:rsid w:val="002506B1"/>
    <w:rPr>
      <w:rFonts w:ascii="Calibri" w:hAnsi="Calibri" w:hint="default"/>
      <w:b w:val="0"/>
      <w:bCs w:val="0"/>
      <w:i w:val="0"/>
      <w:iCs w:val="0"/>
      <w:color w:val="000000"/>
      <w:sz w:val="22"/>
      <w:szCs w:val="22"/>
    </w:rPr>
  </w:style>
  <w:style w:customStyle="1" w:styleId="fontstyle21" w:type="character">
    <w:name w:val="fontstyle21"/>
    <w:basedOn w:val="Zadanifontodlomka"/>
    <w:rsid w:val="001B06D0"/>
    <w:rPr>
      <w:rFonts w:ascii="Arial" w:cs="Arial" w:hAnsi="Arial" w:hint="default"/>
      <w:b/>
      <w:bCs/>
      <w:i w:val="0"/>
      <w:iCs w:val="0"/>
      <w:color w:val="000000"/>
      <w:sz w:val="20"/>
      <w:szCs w:val="20"/>
    </w:rPr>
  </w:style>
  <w:style w:customStyle="1" w:styleId="fontstyle41" w:type="character">
    <w:name w:val="fontstyle41"/>
    <w:basedOn w:val="Zadanifontodlomka"/>
    <w:rsid w:val="001B06D0"/>
    <w:rPr>
      <w:rFonts w:ascii="Calibri" w:hAnsi="Calibri" w:hint="default"/>
      <w:b w:val="0"/>
      <w:bCs w:val="0"/>
      <w:i w:val="0"/>
      <w:iCs w:val="0"/>
      <w:color w:val="000000"/>
      <w:sz w:val="22"/>
      <w:szCs w:val="22"/>
    </w:rPr>
  </w:style>
  <w:style w:customStyle="1" w:styleId="fontstyle51" w:type="character">
    <w:name w:val="fontstyle51"/>
    <w:basedOn w:val="Zadanifontodlomka"/>
    <w:rsid w:val="00FC64BB"/>
    <w:rPr>
      <w:rFonts w:ascii="Bookman Old Style" w:hAnsi="Bookman Old Style" w:hint="default"/>
      <w:b/>
      <w:bCs/>
      <w:i/>
      <w:iCs/>
      <w:color w:val="000000"/>
      <w:sz w:val="24"/>
      <w:szCs w:val="24"/>
    </w:rPr>
  </w:style>
  <w:style w:customStyle="1" w:styleId="fontstyle61" w:type="character">
    <w:name w:val="fontstyle61"/>
    <w:basedOn w:val="Zadanifontodlomka"/>
    <w:rsid w:val="00FC64BB"/>
    <w:rPr>
      <w:rFonts w:ascii="Bookman Old Style" w:hAnsi="Bookman Old Style" w:hint="default"/>
      <w:b w:val="0"/>
      <w:bCs w:val="0"/>
      <w:i/>
      <w:iCs/>
      <w:color w:val="000000"/>
      <w:sz w:val="20"/>
      <w:szCs w:val="20"/>
    </w:rPr>
  </w:style>
  <w:style w:customStyle="1" w:styleId="fontstyle71" w:type="character">
    <w:name w:val="fontstyle71"/>
    <w:basedOn w:val="Zadanifontodlomka"/>
    <w:rsid w:val="00C22FB5"/>
    <w:rPr>
      <w:rFonts w:ascii="Century Gothic" w:hAnsi="Century Gothic" w:hint="default"/>
      <w:b/>
      <w:bCs/>
      <w:i w:val="0"/>
      <w:iCs w:val="0"/>
      <w:color w:val="000000"/>
      <w:sz w:val="24"/>
      <w:szCs w:val="24"/>
    </w:rPr>
  </w:style>
  <w:style w:customStyle="1" w:styleId="fontstyle81" w:type="character">
    <w:name w:val="fontstyle81"/>
    <w:basedOn w:val="Zadanifontodlomka"/>
    <w:rsid w:val="00C22FB5"/>
    <w:rPr>
      <w:rFonts w:ascii="Century Gothic" w:hAnsi="Century Gothic" w:hint="default"/>
      <w:b w:val="0"/>
      <w:bCs w:val="0"/>
      <w:i w:val="0"/>
      <w:iCs w:val="0"/>
      <w:color w:val="000000"/>
      <w:sz w:val="24"/>
      <w:szCs w:val="24"/>
    </w:rPr>
  </w:style>
  <w:style w:customStyle="1" w:styleId="fontstyle91" w:type="character">
    <w:name w:val="fontstyle91"/>
    <w:basedOn w:val="Zadanifontodlomka"/>
    <w:rsid w:val="00C22FB5"/>
    <w:rPr>
      <w:rFonts w:ascii="Wingdings" w:hAnsi="Wingdings" w:hint="default"/>
      <w:b w:val="0"/>
      <w:bCs w:val="0"/>
      <w:i w:val="0"/>
      <w:iCs w:val="0"/>
      <w:color w:val="000000"/>
      <w:sz w:val="22"/>
      <w:szCs w:val="22"/>
    </w:rPr>
  </w:style>
  <w:style w:customStyle="1" w:styleId="normaltable" w:type="paragraph">
    <w:name w:val="normaltable"/>
    <w:basedOn w:val="Normal"/>
    <w:rsid w:val="00724C22"/>
    <w:pPr>
      <w:pBdr>
        <w:top w:color="auto" w:space="0" w:sz="6" w:val="single"/>
        <w:left w:color="auto" w:space="5" w:sz="6" w:val="single"/>
        <w:bottom w:color="auto" w:space="0" w:sz="6" w:val="single"/>
        <w:right w:color="auto" w:space="5" w:sz="6" w:val="single"/>
        <w:between w:color="auto" w:space="0" w:sz="6" w:val="single"/>
        <w:bar w:color="auto" w:sz="6" w:val="single"/>
      </w:pBdr>
      <w:overflowPunct/>
      <w:autoSpaceDE/>
      <w:autoSpaceDN/>
      <w:adjustRightInd/>
      <w:spacing w:after="100" w:afterAutospacing="1" w:before="100" w:beforeAutospacing="1"/>
      <w:textAlignment w:val="auto"/>
    </w:pPr>
    <w:rPr>
      <w:sz w:val="24"/>
      <w:szCs w:val="24"/>
    </w:rPr>
  </w:style>
  <w:style w:customStyle="1" w:styleId="fontstyle0" w:type="paragraph">
    <w:name w:val="fontstyle0"/>
    <w:basedOn w:val="Normal"/>
    <w:rsid w:val="00724C22"/>
    <w:pPr>
      <w:overflowPunct/>
      <w:autoSpaceDE/>
      <w:autoSpaceDN/>
      <w:adjustRightInd/>
      <w:spacing w:after="100" w:afterAutospacing="1" w:before="100" w:beforeAutospacing="1"/>
      <w:textAlignment w:val="auto"/>
    </w:pPr>
    <w:rPr>
      <w:rFonts w:ascii="TimesNewRomanPS-BoldMT" w:hAnsi="TimesNewRomanPS-BoldMT"/>
      <w:b/>
      <w:bCs/>
      <w:color w:val="000000"/>
      <w:sz w:val="28"/>
      <w:szCs w:val="28"/>
    </w:rPr>
  </w:style>
  <w:style w:customStyle="1" w:styleId="fontstyle1" w:type="paragraph">
    <w:name w:val="fontstyle1"/>
    <w:basedOn w:val="Normal"/>
    <w:rsid w:val="00724C22"/>
    <w:pPr>
      <w:overflowPunct/>
      <w:autoSpaceDE/>
      <w:autoSpaceDN/>
      <w:adjustRightInd/>
      <w:spacing w:after="100" w:afterAutospacing="1" w:before="100" w:beforeAutospacing="1"/>
      <w:textAlignment w:val="auto"/>
    </w:pPr>
    <w:rPr>
      <w:color w:val="000000"/>
      <w:sz w:val="24"/>
      <w:szCs w:val="24"/>
    </w:rPr>
  </w:style>
  <w:style w:customStyle="1" w:styleId="fontstyle2" w:type="paragraph">
    <w:name w:val="fontstyle2"/>
    <w:basedOn w:val="Normal"/>
    <w:rsid w:val="00724C22"/>
    <w:pPr>
      <w:overflowPunct/>
      <w:autoSpaceDE/>
      <w:autoSpaceDN/>
      <w:adjustRightInd/>
      <w:spacing w:after="100" w:afterAutospacing="1" w:before="100" w:beforeAutospacing="1"/>
      <w:textAlignment w:val="auto"/>
    </w:pPr>
    <w:rPr>
      <w:rFonts w:ascii="TimesNewRomanPSMT" w:hAnsi="TimesNewRomanPSMT"/>
      <w:color w:val="000000"/>
      <w:sz w:val="24"/>
      <w:szCs w:val="24"/>
    </w:rPr>
  </w:style>
  <w:style w:customStyle="1" w:styleId="fontstyle3" w:type="paragraph">
    <w:name w:val="fontstyle3"/>
    <w:basedOn w:val="Normal"/>
    <w:rsid w:val="00724C22"/>
    <w:pPr>
      <w:overflowPunct/>
      <w:autoSpaceDE/>
      <w:autoSpaceDN/>
      <w:adjustRightInd/>
      <w:spacing w:after="100" w:afterAutospacing="1" w:before="100" w:beforeAutospacing="1"/>
      <w:textAlignment w:val="auto"/>
    </w:pPr>
    <w:rPr>
      <w:rFonts w:ascii="Tahoma" w:cs="Tahoma" w:hAnsi="Tahoma"/>
      <w:color w:val="000000"/>
      <w:sz w:val="24"/>
      <w:szCs w:val="24"/>
    </w:rPr>
  </w:style>
  <w:style w:customStyle="1" w:styleId="fontstyle4" w:type="paragraph">
    <w:name w:val="fontstyle4"/>
    <w:basedOn w:val="Normal"/>
    <w:rsid w:val="00724C22"/>
    <w:pPr>
      <w:overflowPunct/>
      <w:autoSpaceDE/>
      <w:autoSpaceDN/>
      <w:adjustRightInd/>
      <w:spacing w:after="100" w:afterAutospacing="1" w:before="100" w:beforeAutospacing="1"/>
      <w:textAlignment w:val="auto"/>
    </w:pPr>
    <w:rPr>
      <w:rFonts w:ascii="Calibri" w:cs="Calibri" w:hAnsi="Calibri"/>
      <w:color w:val="000000"/>
      <w:sz w:val="14"/>
      <w:szCs w:val="14"/>
    </w:rPr>
  </w:style>
  <w:style w:customStyle="1" w:styleId="fontstyle101" w:type="character">
    <w:name w:val="fontstyle101"/>
    <w:basedOn w:val="Zadanifontodlomka"/>
    <w:rsid w:val="00AC4B9E"/>
    <w:rPr>
      <w:rFonts w:ascii="ArialMT" w:hAnsi="ArialMT" w:hint="default"/>
      <w:b w:val="0"/>
      <w:bCs w:val="0"/>
      <w:i w:val="0"/>
      <w:iCs w:val="0"/>
      <w:color w:val="042C4A"/>
      <w:sz w:val="2"/>
      <w:szCs w:val="2"/>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14. rujna 2021.</izvorni_sadrzaj>
    <derivirana_varijabla naziv="DomainObject.StvarniPocetakDatum_1">14. rujna 2021.</derivirana_varijabla>
  </DomainObject.StvarniPocetakDatum>
  <DomainObject.StvarniZavrsetakDatum>
    <izvorni_sadrzaj>14. rujna 2021.</izvorni_sadrzaj>
    <derivirana_varijabla naziv="DomainObject.StvarniZavrsetakDatum_1">14. rujna 2021.</derivirana_varijabla>
  </DomainObject.StvarniZavrsetakDatum>
  <DomainObject.PlaniraniZavrsetakDatum>
    <izvorni_sadrzaj>14. rujna 2021.</izvorni_sadrzaj>
    <derivirana_varijabla naziv="DomainObject.PlaniraniZavrsetakDatum_1">14. rujna 2021.</derivirana_varijabla>
  </DomainObject.PlaniraniZavrsetakDatum>
  <DomainObject.PlaniraniPocetakDatum>
    <izvorni_sadrzaj>14. rujna 2021.</izvorni_sadrzaj>
    <derivirana_varijabla naziv="DomainObject.PlaniraniPocetakDatum_1">14. rujna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09:55</izvorni_sadrzaj>
    <derivirana_varijabla naziv="DomainObject.StvarniZavrsetakVrijeme_1">09:55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rujna 2021.</izvorni_sadrzaj>
    <derivirana_varijabla naziv="DomainObject.Zapisnik.DatumKreiranja_1">14. rujna 2021.</derivirana_varijabla>
  </DomainObject.Zapisnik.DatumKreiranja>
  <DomainObject.Zapisnik.ImovinskaKorist>
    <izvorni_sadrzaj/>
    <derivirana_varijabla naziv="DomainObject.Zapisnik.ImovinskaKorist_1"/>
  </DomainObject.Zapisnik.ImovinskaKorist>
  <DomainObject.Zapisnik.Oznaka>
    <izvorni_sadrzaj>St-1744/2021-25</izvorni_sadrzaj>
    <derivirana_varijabla naziv="DomainObject.Zapisnik.Oznaka_1">St-1744/2021-25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1744</izvorni_sadrzaj>
    <derivirana_varijabla naziv="DomainObject.Predmet.Broj_1">1744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2021.</izvorni_sadrzaj>
    <derivirana_varijabla naziv="DomainObject.Predmet.DatumOsnivanja_1">10.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St-1744/2021</izvorni_sadrzaj>
    <derivirana_varijabla naziv="DomainObject.Predmet.OznakaBroj_1">St-1744/2021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VIGRA PROJEKT d.o.o. u stečaju</izvorni_sadrzaj>
    <derivirana_varijabla naziv="DomainObject.Predmet.ProtustrankaFormated_1">  Stečajna masa iza VIGRA PROJEKT d.o.o. u stečaju</derivirana_varijabla>
  </DomainObject.Predmet.ProtustrankaFormated>
  <DomainObject.Predmet.ProtustrankaFormatedOIB>
    <izvorni_sadrzaj>  Stečajna masa iza VIGRA PROJEKT d.o.o. u stečaju, OIB 86632617410</izvorni_sadrzaj>
    <derivirana_varijabla naziv="DomainObject.Predmet.ProtustrankaFormatedOIB_1">  Stečajna masa iza VIGRA PROJEKT d.o.o. u stečaju, OIB 86632617410</derivirana_varijabla>
  </DomainObject.Predmet.ProtustrankaFormatedOIB>
  <DomainObject.Predmet.ProtustrankaFormatedWithAdress>
    <izvorni_sadrzaj> Stečajna masa iza VIGRA PROJEKT d.o.o. u stečaju, Jezerski put 26, 42240 Ivanec</izvorni_sadrzaj>
    <derivirana_varijabla naziv="DomainObject.Predmet.ProtustrankaFormatedWithAdress_1"> Stečajna masa iza VIGRA PROJEKT d.o.o. u stečaju, Jezerski put 26, 42240 Ivanec</derivirana_varijabla>
  </DomainObject.Predmet.ProtustrankaFormatedWithAdress>
  <DomainObject.Predmet.ProtustrankaFormatedWithAdressOIB>
    <izvorni_sadrzaj> Stečajna masa iza VIGRA PROJEKT d.o.o. u stečaju, OIB 86632617410, Jezerski put 26, 42240 Ivanec</izvorni_sadrzaj>
    <derivirana_varijabla naziv="DomainObject.Predmet.ProtustrankaFormatedWithAdressOIB_1"> Stečajna masa iza VIGRA PROJEKT d.o.o. u stečaju, OIB 86632617410, Jezerski put 26, 42240 Ivanec</derivirana_varijabla>
  </DomainObject.Predmet.ProtustrankaFormatedWithAdressOIB>
  <DomainObject.Predmet.ProtustrankaWithAdress>
    <izvorni_sadrzaj>Stečajna masa iza VIGRA PROJEKT d.o.o. u stečaju Jezerski put 26, 42240 Ivanec</izvorni_sadrzaj>
    <derivirana_varijabla naziv="DomainObject.Predmet.ProtustrankaWithAdress_1">Stečajna masa iza VIGRA PROJEKT d.o.o. u stečaju Jezerski put 26, 42240 Ivanec</derivirana_varijabla>
  </DomainObject.Predmet.ProtustrankaWithAdress>
  <DomainObject.Predmet.ProtustrankaWithAdressOIB>
    <izvorni_sadrzaj>Stečajna masa iza VIGRA PROJEKT d.o.o. u stečaju, OIB 86632617410, Jezerski put 26, 42240 Ivanec</izvorni_sadrzaj>
    <derivirana_varijabla naziv="DomainObject.Predmet.ProtustrankaWithAdressOIB_1">Stečajna masa iza VIGRA PROJEKT d.o.o. u stečaju, OIB 86632617410, Jezerski put 26, 42240 Ivanec</derivirana_varijabla>
  </DomainObject.Predmet.ProtustrankaWithAdressOIB>
  <DomainObject.Predmet.ProtustrankaNazivFormated>
    <izvorni_sadrzaj>Stečajna masa iza VIGRA PROJEKT d.o.o. u stečaju</izvorni_sadrzaj>
    <derivirana_varijabla naziv="DomainObject.Predmet.ProtustrankaNazivFormated_1">Stečajna masa iza VIGRA PROJEKT d.o.o. u stečaju</derivirana_varijabla>
  </DomainObject.Predmet.ProtustrankaNazivFormated>
  <DomainObject.Predmet.ProtustrankaNazivFormatedOIB>
    <izvorni_sadrzaj>Stečajna masa iza VIGRA PROJEKT d.o.o. u stečaju, OIB 86632617410</izvorni_sadrzaj>
    <derivirana_varijabla naziv="DomainObject.Predmet.ProtustrankaNazivFormatedOIB_1">Stečajna masa iza VIGRA PROJEKT d.o.o. u stečaju, OIB 86632617410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Hudoletnjak</izvorni_sadrzaj>
    <derivirana_varijabla naziv="DomainObject.Predmet.StrankaFormated_1">  Ivan Hudoletnjak</derivirana_varijabla>
  </DomainObject.Predmet.StrankaFormated>
  <DomainObject.Predmet.StrankaFormatedOIB>
    <izvorni_sadrzaj>  Ivan Hudoletnjak, OIB 80924395653</izvorni_sadrzaj>
    <derivirana_varijabla naziv="DomainObject.Predmet.StrankaFormatedOIB_1">  Ivan Hudoletnjak, OIB 80924395653</derivirana_varijabla>
  </DomainObject.Predmet.StrankaFormatedOIB>
  <DomainObject.Predmet.StrankaFormatedWithAdress>
    <izvorni_sadrzaj> Ivan Hudoletnjak, Zavojna ulica 3, 42240 Ivanec</izvorni_sadrzaj>
    <derivirana_varijabla naziv="DomainObject.Predmet.StrankaFormatedWithAdress_1"> Ivan Hudoletnjak, Zavojna ulica 3, 42240 Ivanec</derivirana_varijabla>
  </DomainObject.Predmet.StrankaFormatedWithAdress>
  <DomainObject.Predmet.StrankaFormatedWithAdressOIB>
    <izvorni_sadrzaj> Ivan Hudoletnjak, OIB 80924395653, Zavojna ulica 3, 42240 Ivanec</izvorni_sadrzaj>
    <derivirana_varijabla naziv="DomainObject.Predmet.StrankaFormatedWithAdressOIB_1"> Ivan Hudoletnjak, OIB 80924395653, Zavojna ulica 3, 42240 Ivanec</derivirana_varijabla>
  </DomainObject.Predmet.StrankaFormatedWithAdressOIB>
  <DomainObject.Predmet.StrankaWithAdress>
    <izvorni_sadrzaj>Ivan Hudoletnjak Zavojna ulica 3,42240 Ivanec</izvorni_sadrzaj>
    <derivirana_varijabla naziv="DomainObject.Predmet.StrankaWithAdress_1">Ivan Hudoletnjak Zavojna ulica 3,42240 Ivanec</derivirana_varijabla>
  </DomainObject.Predmet.StrankaWithAdress>
  <DomainObject.Predmet.StrankaWithAdressOIB>
    <izvorni_sadrzaj>Ivan Hudoletnjak, OIB 80924395653, Zavojna ulica 3,42240 Ivanec</izvorni_sadrzaj>
    <derivirana_varijabla naziv="DomainObject.Predmet.StrankaWithAdressOIB_1">Ivan Hudoletnjak, OIB 80924395653, Zavojna ulica 3,42240 Ivanec</derivirana_varijabla>
  </DomainObject.Predmet.StrankaWithAdressOIB>
  <DomainObject.Predmet.StrankaNazivFormated>
    <izvorni_sadrzaj>Ivan Hudoletnjak</izvorni_sadrzaj>
    <derivirana_varijabla naziv="DomainObject.Predmet.StrankaNazivFormated_1">Ivan Hudoletnjak</derivirana_varijabla>
  </DomainObject.Predmet.StrankaNazivFormated>
  <DomainObject.Predmet.StrankaNazivFormatedOIB>
    <izvorni_sadrzaj>Ivan Hudoletnjak, OIB 80924395653</izvorni_sadrzaj>
    <derivirana_varijabla naziv="DomainObject.Predmet.StrankaNazivFormatedOIB_1">Ivan Hudoletnjak, OIB 80924395653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Ivan Hudoletnjak</item>
    </izvorni_sadrzaj>
    <derivirana_varijabla naziv="DomainObject.Predmet.StrankaListFormated_1">
      <item>Ivan Hudoletnjak</item>
    </derivirana_varijabla>
  </DomainObject.Predmet.StrankaListFormated>
  <DomainObject.Predmet.StrankaListFormatedOIB>
    <izvorni_sadrzaj>
      <item>Ivan Hudoletnjak, OIB 80924395653</item>
    </izvorni_sadrzaj>
    <derivirana_varijabla naziv="DomainObject.Predmet.StrankaListFormatedOIB_1">
      <item>Ivan Hudoletnjak, OIB 80924395653</item>
    </derivirana_varijabla>
  </DomainObject.Predmet.StrankaListFormatedOIB>
  <DomainObject.Predmet.StrankaListFormatedWithAdress>
    <izvorni_sadrzaj>
      <item>Ivan Hudoletnjak, Zavojna ulica 3, 42240 Ivanec</item>
    </izvorni_sadrzaj>
    <derivirana_varijabla naziv="DomainObject.Predmet.StrankaListFormatedWithAdress_1">
      <item>Ivan Hudoletnjak, Zavojna ulica 3, 42240 Ivanec</item>
    </derivirana_varijabla>
  </DomainObject.Predmet.StrankaListFormatedWithAdress>
  <DomainObject.Predmet.StrankaListFormatedWithAdressOIB>
    <izvorni_sadrzaj>
      <item>Ivan Hudoletnjak, OIB 80924395653, Zavojna ulica 3, 42240 Ivanec</item>
    </izvorni_sadrzaj>
    <derivirana_varijabla naziv="DomainObject.Predmet.StrankaListFormatedWithAdressOIB_1">
      <item>Ivan Hudoletnjak, OIB 80924395653, Zavojna ulica 3, 42240 Ivanec</item>
    </derivirana_varijabla>
  </DomainObject.Predmet.StrankaListFormatedWithAdressOIB>
  <DomainObject.Predmet.StrankaListNazivFormated>
    <izvorni_sadrzaj>
      <item>Ivan Hudoletnjak</item>
    </izvorni_sadrzaj>
    <derivirana_varijabla naziv="DomainObject.Predmet.StrankaListNazivFormated_1">
      <item>Ivan Hudoletnjak</item>
    </derivirana_varijabla>
  </DomainObject.Predmet.StrankaListNazivFormated>
  <DomainObject.Predmet.StrankaListNazivFormatedOIB>
    <izvorni_sadrzaj>
      <item>Ivan Hudoletnjak, OIB 80924395653</item>
    </izvorni_sadrzaj>
    <derivirana_varijabla naziv="DomainObject.Predmet.StrankaListNazivFormatedOIB_1">
      <item>Ivan Hudoletnjak, OIB 80924395653</item>
    </derivirana_varijabla>
  </DomainObject.Predmet.StrankaListNazivFormatedOIB>
  <DomainObject.Predmet.ProtuStrankaListFormated>
    <izvorni_sadrzaj>
      <item>Stečajna masa iza VIGRA PROJEKT d.o.o. u stečaju</item>
    </izvorni_sadrzaj>
    <derivirana_varijabla naziv="DomainObject.Predmet.ProtuStrankaListFormated_1">
      <item>Stečajna masa iza VIGRA PROJEKT d.o.o. u stečaju</item>
    </derivirana_varijabla>
  </DomainObject.Predmet.ProtuStrankaListFormated>
  <DomainObject.Predmet.ProtuStrankaListFormatedOIB>
    <izvorni_sadrzaj>
      <item>Stečajna masa iza VIGRA PROJEKT d.o.o. u stečaju, OIB 86632617410</item>
    </izvorni_sadrzaj>
    <derivirana_varijabla naziv="DomainObject.Predmet.ProtuStrankaListFormatedOIB_1">
      <item>Stečajna masa iza VIGRA PROJEKT d.o.o. u stečaju, OIB 86632617410</item>
    </derivirana_varijabla>
  </DomainObject.Predmet.ProtuStrankaListFormatedOIB>
  <DomainObject.Predmet.ProtuStrankaListFormatedWithAdress>
    <izvorni_sadrzaj>
      <item>Stečajna masa iza VIGRA PROJEKT d.o.o. u stečaju, Jezerski put 26, 42240 Ivanec</item>
    </izvorni_sadrzaj>
    <derivirana_varijabla naziv="DomainObject.Predmet.ProtuStrankaListFormatedWithAdress_1">
      <item>Stečajna masa iza VIGRA PROJEKT d.o.o. u stečaju, Jezerski put 26, 42240 Ivanec</item>
    </derivirana_varijabla>
  </DomainObject.Predmet.ProtuStrankaListFormatedWithAdress>
  <DomainObject.Predmet.ProtuStrankaListFormatedWithAdressOIB>
    <izvorni_sadrzaj>
      <item>Stečajna masa iza VIGRA PROJEKT d.o.o. u stečaju, OIB 86632617410, Jezerski put 26, 42240 Ivanec</item>
    </izvorni_sadrzaj>
    <derivirana_varijabla naziv="DomainObject.Predmet.ProtuStrankaListFormatedWithAdressOIB_1">
      <item>Stečajna masa iza VIGRA PROJEKT d.o.o. u stečaju, OIB 86632617410, Jezerski put 26, 42240 Ivanec</item>
    </derivirana_varijabla>
  </DomainObject.Predmet.ProtuStrankaListFormatedWithAdressOIB>
  <DomainObject.Predmet.ProtuStrankaListNazivFormated>
    <izvorni_sadrzaj>
      <item>Stečajna masa iza VIGRA PROJEKT d.o.o. u stečaju</item>
    </izvorni_sadrzaj>
    <derivirana_varijabla naziv="DomainObject.Predmet.ProtuStrankaListNazivFormated_1">
      <item>Stečajna masa iza VIGRA PROJEKT d.o.o. u stečaju</item>
    </derivirana_varijabla>
  </DomainObject.Predmet.ProtuStrankaListNazivFormated>
  <DomainObject.Predmet.ProtuStrankaListNazivFormatedOIB>
    <izvorni_sadrzaj>
      <item>Stečajna masa iza VIGRA PROJEKT d.o.o. u stečaju, OIB 86632617410</item>
    </izvorni_sadrzaj>
    <derivirana_varijabla naziv="DomainObject.Predmet.ProtuStrankaListNazivFormatedOIB_1">
      <item>Stečajna masa iza VIGRA PROJEKT d.o.o. u stečaju, OIB 86632617410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2021.</izvorni_sadrzaj>
    <derivirana_varijabla naziv="DomainObject.Datum_1">14. rujna 2021.</derivirana_varijabla>
  </DomainObject.Datum>
  <DomainObject.PoslovniBrojDokumenta>
    <izvorni_sadrzaj>St-1744/2021-25</izvorni_sadrzaj>
    <derivirana_varijabla naziv="DomainObject.PoslovniBrojDokumenta_1">St-1744/2021-25</derivirana_varijabla>
  </DomainObject.PoslovniBrojDokumenta>
  <DomainObject.Predmet.StrankaIDrugi>
    <izvorni_sadrzaj>Ivan Hudoletnjak</izvorni_sadrzaj>
    <derivirana_varijabla naziv="DomainObject.Predmet.StrankaIDrugi_1">Ivan Hudoletnjak</derivirana_varijabla>
  </DomainObject.Predmet.StrankaIDrugi>
  <DomainObject.Predmet.ProtustrankaIDrugi>
    <izvorni_sadrzaj>Stečajna masa iza VIGRA PROJEKT d.o.o. u stečaju</izvorni_sadrzaj>
    <derivirana_varijabla naziv="DomainObject.Predmet.ProtustrankaIDrugi_1">Stečajna masa iza VIGRA PROJEKT d.o.o. u stečaju</derivirana_varijabla>
  </DomainObject.Predmet.ProtustrankaIDrugi>
  <DomainObject.Predmet.StrankaIDrugiAdressOIB>
    <izvorni_sadrzaj>Ivan Hudoletnjak, OIB 80924395653, Zavojna ulica 3, 42240 Ivanec</izvorni_sadrzaj>
    <derivirana_varijabla naziv="DomainObject.Predmet.StrankaIDrugiAdressOIB_1">Ivan Hudoletnjak, OIB 80924395653, Zavojna ulica 3, 42240 Ivanec</derivirana_varijabla>
  </DomainObject.Predmet.StrankaIDrugiAdressOIB>
  <DomainObject.Predmet.ProtustrankaIDrugiAdressOIB>
    <izvorni_sadrzaj>Stečajna masa iza VIGRA PROJEKT d.o.o. u stečaju, OIB 86632617410, Jezerski put 26, 42240 Ivanec</izvorni_sadrzaj>
    <derivirana_varijabla naziv="DomainObject.Predmet.ProtustrankaIDrugiAdressOIB_1">Stečajna masa iza VIGRA PROJEKT d.o.o. u stečaju, OIB 86632617410, Jezerski put 26,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Hudoletnjak</item>
      <item>Stečajna masa iza VIGRA PROJEKT d.o.o. u stečaju</item>
    </izvorni_sadrzaj>
    <derivirana_varijabla naziv="DomainObject.Predmet.SudioniciListNaziv_1">
      <item>Ivan Hudoletnjak</item>
      <item>Stečajna masa iza VIGRA PROJEKT d.o.o. u stečaju</item>
    </derivirana_varijabla>
  </DomainObject.Predmet.SudioniciListNaziv>
  <DomainObject.Predmet.SudioniciListAdressOIB>
    <izvorni_sadrzaj>
      <item>Ivan Hudoletnjak, OIB 80924395653, Zavojna ulica 3,42240 Ivanec</item>
      <item>Stečajna masa iza VIGRA PROJEKT d.o.o. u stečaju, OIB 86632617410, Jezerski put 26,42240 Ivanec</item>
    </izvorni_sadrzaj>
    <derivirana_varijabla naziv="DomainObject.Predmet.SudioniciListAdressOIB_1">
      <item>Ivan Hudoletnjak, OIB 80924395653, Zavojna ulica 3,42240 Ivanec</item>
      <item>Stečajna masa iza VIGRA PROJEKT d.o.o. u stečaju, OIB 86632617410, Jezerski put 26,42240 Ivanec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80924395653</item>
      <item>, OIB 86632617410</item>
    </izvorni_sadrzaj>
    <derivirana_varijabla naziv="DomainObject.Predmet.SudioniciListNazivOIB_1">
      <item>, OIB 80924395653</item>
      <item>, OIB 86632617410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C98C32-D274-4BFB-B028-FBEA783C3D1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6</properties:Pages>
  <properties:Words>1953</properties:Words>
  <properties:Characters>11130</properties:Characters>
  <properties:Lines>370</properties:Lines>
  <properties:Paragraphs>92</properties:Paragraphs>
  <properties:TotalTime>35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13280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2021-09-13T12:19:00Z</dcterms:created>
  <dc:creator>Vinka Mihalinčić</dc:creator>
  <cp:lastModifiedBy>Vinka Mihalinčić</cp:lastModifiedBy>
  <cp:lastPrinted>2020-01-15T09:22:00Z</cp:lastPrinted>
  <dcterms:modified xmlns:xsi="http://www.w3.org/2001/XMLSchema-instance" xsi:type="dcterms:W3CDTF">2021-09-14T08:04:00Z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St-1744/2021-25 / Zapisnik - Ispitno ročište (St- 1744-21-ispitno i izvještajno ročište.docx)</vt:lpwstr>
  </prop:property>
  <prop:property fmtid="{D5CDD505-2E9C-101B-9397-08002B2CF9AE}" pid="4" name="CC_coloring">
    <vt:bool>false</vt:bool>
  </prop:property>
  <prop:property fmtid="{D5CDD505-2E9C-101B-9397-08002B2CF9AE}" pid="5" name="BrojStranica">
    <vt:i4>6</vt:i4>
  </prop:property>
</prop:Properties>
</file>